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2.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3.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43ED21" w14:textId="42C84E50" w:rsidR="006201BE" w:rsidRPr="00263E7A" w:rsidRDefault="006201BE" w:rsidP="007A6FE1">
      <w:pPr>
        <w:rPr>
          <w:rFonts w:cs="Times New Roman"/>
        </w:rPr>
      </w:pPr>
    </w:p>
    <w:p w14:paraId="1DED946C" w14:textId="1CB0B0BA" w:rsidR="006F053B" w:rsidRPr="00263E7A" w:rsidRDefault="006F053B" w:rsidP="007A6FE1">
      <w:pPr>
        <w:rPr>
          <w:rFonts w:eastAsiaTheme="majorEastAsia" w:cs="Times New Roman"/>
          <w:color w:val="2F5496" w:themeColor="accent1" w:themeShade="BF"/>
          <w:sz w:val="32"/>
          <w:szCs w:val="32"/>
        </w:rPr>
      </w:pPr>
    </w:p>
    <w:p w14:paraId="5C305632" w14:textId="7D31521A" w:rsidR="00263E7A" w:rsidRPr="0081377E" w:rsidRDefault="00263E7A" w:rsidP="007A6FE1">
      <w:pPr>
        <w:spacing w:line="240" w:lineRule="auto"/>
        <w:rPr>
          <w:rFonts w:cs="Times New Roman"/>
        </w:rPr>
      </w:pPr>
      <w:r w:rsidRPr="0081377E">
        <w:rPr>
          <w:rFonts w:cs="Times New Roman"/>
        </w:rPr>
        <w:t xml:space="preserve">                                                                                                                                                                                                                                                                                                                                   </w:t>
      </w:r>
    </w:p>
    <w:p w14:paraId="4567AB35" w14:textId="77777777" w:rsidR="00263E7A" w:rsidRPr="0081377E" w:rsidRDefault="00263E7A" w:rsidP="007A6FE1">
      <w:pPr>
        <w:spacing w:line="240" w:lineRule="auto"/>
        <w:rPr>
          <w:rFonts w:cs="Times New Roman"/>
        </w:rPr>
      </w:pPr>
      <w:r w:rsidRPr="0081377E">
        <w:rPr>
          <w:rFonts w:cs="Times New Roman"/>
        </w:rPr>
        <w:t xml:space="preserve">                                                                                                                                                                                                                                                                                                                                                                                                                                                           </w:t>
      </w:r>
    </w:p>
    <w:p w14:paraId="351FF170" w14:textId="77777777" w:rsidR="00263E7A" w:rsidRPr="0081377E" w:rsidRDefault="00263E7A" w:rsidP="007A6FE1">
      <w:pPr>
        <w:spacing w:line="240" w:lineRule="auto"/>
        <w:rPr>
          <w:rFonts w:cs="Times New Roman"/>
        </w:rPr>
      </w:pPr>
      <w:r w:rsidRPr="0081377E">
        <w:rPr>
          <w:rFonts w:cs="Times New Roman"/>
        </w:rPr>
        <w:t xml:space="preserve">                                                                                                                                                                                                                                                                                                                                                                                                                                                           </w:t>
      </w:r>
    </w:p>
    <w:p w14:paraId="257E1FB8" w14:textId="77777777" w:rsidR="00263E7A" w:rsidRPr="0081377E" w:rsidRDefault="00263E7A" w:rsidP="007A6FE1">
      <w:pPr>
        <w:spacing w:line="240" w:lineRule="auto"/>
        <w:rPr>
          <w:rFonts w:cs="Times New Roman"/>
        </w:rPr>
      </w:pPr>
      <w:r w:rsidRPr="0081377E">
        <w:rPr>
          <w:rFonts w:cs="Times New Roman"/>
        </w:rPr>
        <w:t xml:space="preserve">                                                                                                                                                                                                                                                                                                                                                                                                                                                           </w:t>
      </w:r>
    </w:p>
    <w:p w14:paraId="72939B00" w14:textId="77777777" w:rsidR="00263E7A" w:rsidRPr="0081377E" w:rsidRDefault="00263E7A" w:rsidP="007A6FE1">
      <w:pPr>
        <w:spacing w:line="240" w:lineRule="auto"/>
        <w:rPr>
          <w:rFonts w:cs="Times New Roman"/>
        </w:rPr>
      </w:pPr>
      <w:r w:rsidRPr="0081377E">
        <w:rPr>
          <w:rFonts w:cs="Times New Roman"/>
        </w:rPr>
        <w:t xml:space="preserve">                                                                                                                                                                                                                                                                                                                                                                                                                                                           </w:t>
      </w:r>
    </w:p>
    <w:p w14:paraId="23AE41F1" w14:textId="77777777" w:rsidR="00263E7A" w:rsidRPr="0081377E" w:rsidRDefault="00263E7A" w:rsidP="007A6FE1">
      <w:pPr>
        <w:spacing w:line="240" w:lineRule="auto"/>
        <w:rPr>
          <w:rFonts w:cs="Times New Roman"/>
        </w:rPr>
      </w:pPr>
      <w:r w:rsidRPr="0081377E">
        <w:rPr>
          <w:rFonts w:cs="Times New Roman"/>
        </w:rPr>
        <w:t xml:space="preserve">                                                                                                                                                                                                                                                                                                                                                                                                                                                           </w:t>
      </w:r>
    </w:p>
    <w:p w14:paraId="6F24869A" w14:textId="77777777" w:rsidR="00263E7A" w:rsidRPr="0081377E" w:rsidRDefault="00263E7A" w:rsidP="007A6FE1">
      <w:pPr>
        <w:spacing w:line="240" w:lineRule="auto"/>
        <w:rPr>
          <w:rFonts w:cs="Times New Roman"/>
        </w:rPr>
      </w:pPr>
      <w:r w:rsidRPr="0081377E">
        <w:rPr>
          <w:rFonts w:cs="Times New Roman"/>
        </w:rPr>
        <w:t xml:space="preserve">                                                                                                                                                                                                                                                                                                                                                                                                                                                           </w:t>
      </w:r>
    </w:p>
    <w:p w14:paraId="674CA9CB" w14:textId="77777777" w:rsidR="00263E7A" w:rsidRPr="0081377E" w:rsidRDefault="00263E7A" w:rsidP="007A6FE1">
      <w:pPr>
        <w:spacing w:line="240" w:lineRule="auto"/>
        <w:rPr>
          <w:rFonts w:cs="Times New Roman"/>
        </w:rPr>
      </w:pPr>
      <w:r w:rsidRPr="0081377E">
        <w:rPr>
          <w:rFonts w:cs="Times New Roman"/>
        </w:rPr>
        <w:t xml:space="preserve">                                                                                                                                                                                                                                                                                                                                                                                                                                                           </w:t>
      </w:r>
    </w:p>
    <w:p w14:paraId="031AC7A9" w14:textId="77777777" w:rsidR="00263E7A" w:rsidRPr="0081377E" w:rsidRDefault="00263E7A" w:rsidP="007A6FE1">
      <w:pPr>
        <w:spacing w:line="240" w:lineRule="auto"/>
        <w:rPr>
          <w:rFonts w:cs="Times New Roman"/>
        </w:rPr>
      </w:pPr>
      <w:r w:rsidRPr="0081377E">
        <w:rPr>
          <w:rFonts w:cs="Times New Roman"/>
        </w:rPr>
        <w:t xml:space="preserve">                                                                                                                                                                                                                                                                                                                                                                                                                                                           </w:t>
      </w:r>
    </w:p>
    <w:p w14:paraId="356A5BFD" w14:textId="77777777" w:rsidR="00263E7A" w:rsidRPr="0081377E" w:rsidRDefault="00263E7A" w:rsidP="007A6FE1">
      <w:pPr>
        <w:spacing w:line="240" w:lineRule="auto"/>
        <w:rPr>
          <w:rFonts w:cs="Times New Roman"/>
        </w:rPr>
      </w:pPr>
      <w:r w:rsidRPr="0081377E">
        <w:rPr>
          <w:rFonts w:cs="Times New Roman"/>
        </w:rPr>
        <w:t xml:space="preserve">                                                                                                                                                                                                                                                                                                                                                                                                                                                           </w:t>
      </w:r>
    </w:p>
    <w:p w14:paraId="4C57B83A" w14:textId="2FD4C45D" w:rsidR="00263E7A" w:rsidRPr="0081377E" w:rsidRDefault="001B6DE5" w:rsidP="007A6FE1">
      <w:pPr>
        <w:spacing w:line="240" w:lineRule="auto"/>
        <w:rPr>
          <w:rFonts w:cs="Times New Roman"/>
        </w:rPr>
      </w:pPr>
      <w:r>
        <w:rPr>
          <w:noProof/>
        </w:rPr>
        <mc:AlternateContent>
          <mc:Choice Requires="wpg">
            <w:drawing>
              <wp:anchor distT="0" distB="0" distL="114300" distR="114300" simplePos="0" relativeHeight="251661312" behindDoc="0" locked="0" layoutInCell="1" allowOverlap="1" wp14:anchorId="466275B7" wp14:editId="7CC5A286">
                <wp:simplePos x="0" y="0"/>
                <wp:positionH relativeFrom="column">
                  <wp:posOffset>-2648585</wp:posOffset>
                </wp:positionH>
                <wp:positionV relativeFrom="paragraph">
                  <wp:posOffset>421005</wp:posOffset>
                </wp:positionV>
                <wp:extent cx="11338560" cy="9249410"/>
                <wp:effectExtent l="723900" t="1562100" r="777240" b="2428240"/>
                <wp:wrapNone/>
                <wp:docPr id="2074503197" name="Rühm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338560" cy="9249410"/>
                          <a:chOff x="0" y="-36897"/>
                          <a:chExt cx="11338560" cy="9249477"/>
                        </a:xfrm>
                      </wpg:grpSpPr>
                      <wps:wsp>
                        <wps:cNvPr id="1005" name="Rectangle 11"/>
                        <wps:cNvSpPr>
                          <a:spLocks noChangeArrowheads="1"/>
                        </wps:cNvSpPr>
                        <wps:spPr bwMode="auto">
                          <a:xfrm rot="1800000">
                            <a:off x="0" y="2981325"/>
                            <a:ext cx="11338560" cy="6231255"/>
                          </a:xfrm>
                          <a:prstGeom prst="rect">
                            <a:avLst/>
                          </a:prstGeom>
                          <a:solidFill>
                            <a:schemeClr val="bg1">
                              <a:lumMod val="100000"/>
                              <a:lumOff val="0"/>
                            </a:schemeClr>
                          </a:solidFill>
                          <a:ln>
                            <a:noFill/>
                          </a:ln>
                        </wps:spPr>
                        <wps:bodyPr rot="0" vert="horz" wrap="square" lIns="91440" tIns="45720" rIns="91440" bIns="45720" anchor="t" anchorCtr="0" upright="1">
                          <a:noAutofit/>
                        </wps:bodyPr>
                      </wps:wsp>
                      <wps:wsp>
                        <wps:cNvPr id="1012" name="Rectangle 9"/>
                        <wps:cNvSpPr>
                          <a:spLocks noChangeArrowheads="1"/>
                        </wps:cNvSpPr>
                        <wps:spPr bwMode="auto">
                          <a:xfrm rot="19800000">
                            <a:off x="6005101" y="-36897"/>
                            <a:ext cx="4599940" cy="2899559"/>
                          </a:xfrm>
                          <a:prstGeom prst="rect">
                            <a:avLst/>
                          </a:prstGeom>
                          <a:solidFill>
                            <a:schemeClr val="bg1">
                              <a:lumMod val="100000"/>
                              <a:lumOff val="0"/>
                            </a:schemeClr>
                          </a:solidFill>
                          <a:ln>
                            <a:noFill/>
                          </a:ln>
                        </wps:spPr>
                        <wps:bodyPr rot="0" vert="horz" wrap="square" lIns="91440" tIns="45720" rIns="91440" bIns="45720" anchor="t" anchorCtr="0" upright="1">
                          <a:noAutofit/>
                        </wps:bodyPr>
                      </wps:wsp>
                      <wps:wsp>
                        <wps:cNvPr id="1011" name="Rectangle 8"/>
                        <wps:cNvSpPr>
                          <a:spLocks noChangeArrowheads="1"/>
                        </wps:cNvSpPr>
                        <wps:spPr bwMode="auto">
                          <a:xfrm rot="19800000">
                            <a:off x="1076325" y="323850"/>
                            <a:ext cx="2171700" cy="1317564"/>
                          </a:xfrm>
                          <a:prstGeom prst="rect">
                            <a:avLst/>
                          </a:prstGeom>
                          <a:solidFill>
                            <a:schemeClr val="accent2">
                              <a:lumMod val="75000"/>
                            </a:schemeClr>
                          </a:solidFill>
                          <a:ln>
                            <a:noFill/>
                          </a:ln>
                        </wps:spPr>
                        <wps:bodyPr rot="0" vert="horz" wrap="square" lIns="91440" tIns="45720" rIns="91440" bIns="45720" anchor="t" anchorCtr="0" upright="1">
                          <a:noAutofit/>
                        </wps:bodyPr>
                      </wps:wsp>
                      <pic:pic xmlns:pic="http://schemas.openxmlformats.org/drawingml/2006/picture">
                        <pic:nvPicPr>
                          <pic:cNvPr id="5" name="Pilt 5"/>
                          <pic:cNvPicPr>
                            <a:picLocks noChangeAspect="1"/>
                          </pic:cNvPicPr>
                        </pic:nvPicPr>
                        <pic:blipFill>
                          <a:blip r:embed="rId8" cstate="print"/>
                          <a:stretch>
                            <a:fillRect/>
                          </a:stretch>
                        </pic:blipFill>
                        <pic:spPr>
                          <a:xfrm>
                            <a:off x="6838950" y="581025"/>
                            <a:ext cx="2880360" cy="1151255"/>
                          </a:xfrm>
                          <a:prstGeom prst="rect">
                            <a:avLst/>
                          </a:prstGeom>
                        </pic:spPr>
                      </pic:pic>
                      <wps:wsp>
                        <wps:cNvPr id="1010" name="Rectangle 7"/>
                        <wps:cNvSpPr>
                          <a:spLocks noChangeArrowheads="1"/>
                        </wps:cNvSpPr>
                        <wps:spPr bwMode="auto">
                          <a:xfrm rot="1800000">
                            <a:off x="190500" y="962025"/>
                            <a:ext cx="10612120" cy="1608380"/>
                          </a:xfrm>
                          <a:prstGeom prst="rect">
                            <a:avLst/>
                          </a:prstGeom>
                          <a:solidFill>
                            <a:schemeClr val="accent2"/>
                          </a:solidFill>
                          <a:ln>
                            <a:noFill/>
                          </a:ln>
                        </wps:spPr>
                        <wps:bodyPr rot="0" vert="horz" wrap="square" lIns="91440" tIns="45720" rIns="91440" bIns="45720" anchor="t" anchorCtr="0" upright="1">
                          <a:noAutofit/>
                        </wps:bodyPr>
                      </wps:wsp>
                      <wps:wsp>
                        <wps:cNvPr id="1004" name="Text Box 12"/>
                        <wps:cNvSpPr txBox="1">
                          <a:spLocks noChangeArrowheads="1"/>
                        </wps:cNvSpPr>
                        <wps:spPr bwMode="auto">
                          <a:xfrm>
                            <a:off x="6894468" y="5085826"/>
                            <a:ext cx="1907849" cy="300907"/>
                          </a:xfrm>
                          <a:prstGeom prst="rect">
                            <a:avLst/>
                          </a:prstGeom>
                          <a:noFill/>
                          <a:ln>
                            <a:noFill/>
                          </a:ln>
                        </wps:spPr>
                        <wps:txbx>
                          <w:txbxContent>
                            <w:p w14:paraId="3ED0AE2A" w14:textId="77777777" w:rsidR="00263E7A" w:rsidRPr="007427FB" w:rsidRDefault="00263E7A" w:rsidP="00263E7A">
                              <w:pPr>
                                <w:rPr>
                                  <w:rFonts w:cs="Times New Roman"/>
                                </w:rPr>
                              </w:pPr>
                              <w:r w:rsidRPr="007427FB">
                                <w:rPr>
                                  <w:rFonts w:cs="Times New Roman"/>
                                </w:rPr>
                                <w:t>www.keskkonnaagentuur.ee</w:t>
                              </w:r>
                            </w:p>
                          </w:txbxContent>
                        </wps:txbx>
                        <wps:bodyPr rot="0" vert="horz" wrap="square" lIns="0" tIns="0" rIns="0" bIns="0" anchor="t" anchorCtr="0" upright="1">
                          <a:noAutofit/>
                        </wps:bodyPr>
                      </wps:wsp>
                    </wpg:wgp>
                  </a:graphicData>
                </a:graphic>
                <wp14:sizeRelH relativeFrom="page">
                  <wp14:pctWidth>0</wp14:pctWidth>
                </wp14:sizeRelH>
                <wp14:sizeRelV relativeFrom="margin">
                  <wp14:pctHeight>0</wp14:pctHeight>
                </wp14:sizeRelV>
              </wp:anchor>
            </w:drawing>
          </mc:Choice>
          <mc:Fallback>
            <w:pict>
              <v:group w14:anchorId="466275B7" id="Rühm 4" o:spid="_x0000_s1026" style="position:absolute;left:0;text-align:left;margin-left:-208.55pt;margin-top:33.15pt;width:892.8pt;height:728.3pt;z-index:251661312;mso-height-relative:margin" coordorigin=",-368" coordsize="113385,924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">
                <v:rect id="Rectangle 11" o:spid="_x0000_s1027" style="position:absolute;top:29813;width:113385;height:62312;rotation: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" fillcolor="white [3212]" stroked="f"/>
                <v:rect id="Rectangle 9" o:spid="_x0000_s1028" style="position:absolute;left:60051;top:-368;width:45999;height:28994;rotation:-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" fillcolor="white [3212]" stroked="f"/>
                <v:rect id="Rectangle 8" o:spid="_x0000_s1029" style="position:absolute;left:10763;top:3238;width:21717;height:13176;rotation:-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" fillcolor="#c45911 [2405]"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lt 5" o:spid="_x0000_s1030" type="#_x0000_t75" style="position:absolute;left:68389;top:5810;width:28804;height:115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">
                  <v:imagedata r:id="rId9" o:title=""/>
                </v:shape>
                <v:rect id="Rectangle 7" o:spid="_x0000_s1031" style="position:absolute;left:1905;top:9620;width:106121;height:16084;rotation: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" fillcolor="#ed7d31 [3205]" stroked="f"/>
                <v:shapetype id="_x0000_t202" coordsize="21600,21600" o:spt="202" path="m,l,21600r21600,l21600,xe">
                  <v:stroke joinstyle="miter"/>
                  <v:path gradientshapeok="t" o:connecttype="rect"/>
                </v:shapetype>
                <v:shape id="Text Box 12" o:spid="_x0000_s1032" type="#_x0000_t202" style="position:absolute;left:68944;top:50858;width:19079;height:30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" filled="f" stroked="f">
                  <v:textbox inset="0,0,0,0">
                    <w:txbxContent>
                      <w:p w14:paraId="3ED0AE2A" w14:textId="77777777" w:rsidR="00263E7A" w:rsidRPr="007427FB" w:rsidRDefault="00263E7A" w:rsidP="00263E7A">
                        <w:pPr>
                          <w:rPr>
                            <w:rFonts w:cs="Times New Roman"/>
                          </w:rPr>
                        </w:pPr>
                        <w:r w:rsidRPr="007427FB">
                          <w:rPr>
                            <w:rFonts w:cs="Times New Roman"/>
                          </w:rPr>
                          <w:t>www.keskkonnaagentuur.ee</w:t>
                        </w:r>
                      </w:p>
                    </w:txbxContent>
                  </v:textbox>
                </v:shape>
              </v:group>
            </w:pict>
          </mc:Fallback>
        </mc:AlternateContent>
      </w:r>
      <w:r w:rsidR="00263E7A" w:rsidRPr="0081377E">
        <w:rPr>
          <w:rFonts w:cs="Times New Roman"/>
        </w:rPr>
        <w:t xml:space="preserve">                                                                                                                                                                                                                                                                                                                                                                                                                                                           </w:t>
      </w:r>
    </w:p>
    <w:p w14:paraId="5C436634" w14:textId="00B805FB" w:rsidR="00263E7A" w:rsidRPr="0081377E" w:rsidRDefault="00263E7A" w:rsidP="007A6FE1">
      <w:pPr>
        <w:spacing w:line="240" w:lineRule="auto"/>
        <w:rPr>
          <w:rFonts w:cs="Times New Roman"/>
        </w:rPr>
      </w:pPr>
      <w:r w:rsidRPr="0081377E">
        <w:rPr>
          <w:rFonts w:cs="Times New Roman"/>
        </w:rPr>
        <w:t xml:space="preserve">                                                                                                                                                                                                                                                                                                                                                                                                                                                           </w:t>
      </w:r>
    </w:p>
    <w:p w14:paraId="20B4D0A1" w14:textId="7CB850DA" w:rsidR="00263E7A" w:rsidRPr="0081377E" w:rsidRDefault="00263E7A" w:rsidP="007A6FE1">
      <w:pPr>
        <w:spacing w:line="240" w:lineRule="auto"/>
        <w:rPr>
          <w:rFonts w:cs="Times New Roman"/>
        </w:rPr>
      </w:pPr>
      <w:r w:rsidRPr="0081377E">
        <w:rPr>
          <w:rFonts w:cs="Times New Roman"/>
        </w:rPr>
        <w:t xml:space="preserve">                                                                                                                                                                                                                                                                                                                                                                                                                                                           </w:t>
      </w:r>
    </w:p>
    <w:p w14:paraId="53B46E01" w14:textId="4C2AE963" w:rsidR="00263E7A" w:rsidRPr="0081377E" w:rsidRDefault="00263E7A" w:rsidP="007A6FE1">
      <w:pPr>
        <w:spacing w:line="240" w:lineRule="auto"/>
        <w:rPr>
          <w:rFonts w:cs="Times New Roman"/>
        </w:rPr>
      </w:pPr>
      <w:r w:rsidRPr="0081377E">
        <w:rPr>
          <w:rFonts w:cs="Times New Roman"/>
        </w:rPr>
        <w:t xml:space="preserve">                                                                                                                                                                                                                                                                                                                                                                                                                                                           </w:t>
      </w:r>
    </w:p>
    <w:p w14:paraId="4BECFB12" w14:textId="17195F41" w:rsidR="00263E7A" w:rsidRPr="0081377E" w:rsidRDefault="00263E7A" w:rsidP="007A6FE1">
      <w:pPr>
        <w:spacing w:line="240" w:lineRule="auto"/>
        <w:rPr>
          <w:rFonts w:cs="Times New Roman"/>
        </w:rPr>
      </w:pPr>
      <w:r w:rsidRPr="0081377E">
        <w:rPr>
          <w:rFonts w:cs="Times New Roman"/>
        </w:rPr>
        <w:t xml:space="preserve">                                                                                                                                                                                                                                                                                                                                                                                                                                                           </w:t>
      </w:r>
    </w:p>
    <w:p w14:paraId="5D68D228" w14:textId="5417A3DE" w:rsidR="00263E7A" w:rsidRPr="0081377E" w:rsidRDefault="00263E7A" w:rsidP="007A6FE1">
      <w:pPr>
        <w:spacing w:line="240" w:lineRule="auto"/>
        <w:rPr>
          <w:rFonts w:cs="Times New Roman"/>
        </w:rPr>
      </w:pPr>
      <w:r w:rsidRPr="0081377E">
        <w:rPr>
          <w:rFonts w:cs="Times New Roman"/>
        </w:rPr>
        <w:t xml:space="preserve">                                                                                                                                                                                                                                                                                                                                                                                                                                                           </w:t>
      </w:r>
    </w:p>
    <w:p w14:paraId="19532299" w14:textId="04970AC2" w:rsidR="00263E7A" w:rsidRPr="0081377E" w:rsidRDefault="00263E7A" w:rsidP="007A6FE1">
      <w:pPr>
        <w:spacing w:line="240" w:lineRule="auto"/>
        <w:rPr>
          <w:rFonts w:cs="Times New Roman"/>
        </w:rPr>
      </w:pPr>
      <w:r w:rsidRPr="0081377E">
        <w:rPr>
          <w:rFonts w:cs="Times New Roman"/>
        </w:rPr>
        <w:t xml:space="preserve">                                                                                                                                                                                                                                                                                                                                                                                                                                                           </w:t>
      </w:r>
    </w:p>
    <w:p w14:paraId="256307CC" w14:textId="28CB3F3A" w:rsidR="00263E7A" w:rsidRPr="0081377E" w:rsidRDefault="00263E7A" w:rsidP="007A6FE1">
      <w:pPr>
        <w:spacing w:line="240" w:lineRule="auto"/>
        <w:rPr>
          <w:rFonts w:cs="Times New Roman"/>
        </w:rPr>
      </w:pPr>
      <w:r w:rsidRPr="0081377E">
        <w:rPr>
          <w:rFonts w:cs="Times New Roman"/>
        </w:rPr>
        <w:t xml:space="preserve">                                                                                                                                                                                                                                                                                                                                                                                                                                                           </w:t>
      </w:r>
    </w:p>
    <w:p w14:paraId="632EEA22" w14:textId="3693006C" w:rsidR="00263E7A" w:rsidRPr="0081377E" w:rsidRDefault="00263E7A" w:rsidP="007A6FE1">
      <w:pPr>
        <w:spacing w:line="240" w:lineRule="auto"/>
        <w:rPr>
          <w:rFonts w:cs="Times New Roman"/>
        </w:rPr>
      </w:pPr>
      <w:r w:rsidRPr="0081377E">
        <w:rPr>
          <w:rFonts w:cs="Times New Roman"/>
        </w:rPr>
        <w:t xml:space="preserve">                                                                                                                                                                                                                                                                                                                                                                                                                                                           </w:t>
      </w:r>
    </w:p>
    <w:p w14:paraId="19D91011" w14:textId="56C1F669" w:rsidR="00263E7A" w:rsidRPr="0081377E" w:rsidRDefault="00263E7A" w:rsidP="007A6FE1">
      <w:pPr>
        <w:spacing w:line="240" w:lineRule="auto"/>
        <w:rPr>
          <w:rFonts w:cs="Times New Roman"/>
        </w:rPr>
      </w:pPr>
      <w:r w:rsidRPr="0081377E">
        <w:rPr>
          <w:rFonts w:cs="Times New Roman"/>
        </w:rPr>
        <w:t xml:space="preserve">                                                                                                                                                                                                                                                                                                                                                                                                                                                           </w:t>
      </w:r>
    </w:p>
    <w:p w14:paraId="374A1D5D" w14:textId="4926995E" w:rsidR="00263E7A" w:rsidRPr="0081377E" w:rsidRDefault="00263E7A" w:rsidP="007A6FE1">
      <w:pPr>
        <w:spacing w:line="240" w:lineRule="auto"/>
        <w:rPr>
          <w:rFonts w:cs="Times New Roman"/>
        </w:rPr>
      </w:pPr>
      <w:r w:rsidRPr="0081377E">
        <w:rPr>
          <w:rFonts w:cs="Times New Roman"/>
        </w:rPr>
        <w:t xml:space="preserve">                                                                                                                                                                                                                                                                                                                                                                                                                                                           </w:t>
      </w:r>
    </w:p>
    <w:p w14:paraId="315553AD" w14:textId="5274BCE4" w:rsidR="00263E7A" w:rsidRPr="0081377E" w:rsidRDefault="00263E7A" w:rsidP="007A6FE1">
      <w:pPr>
        <w:spacing w:line="240" w:lineRule="auto"/>
        <w:rPr>
          <w:rFonts w:cs="Times New Roman"/>
        </w:rPr>
      </w:pPr>
      <w:r w:rsidRPr="0081377E">
        <w:rPr>
          <w:rFonts w:cs="Times New Roman"/>
        </w:rPr>
        <w:t xml:space="preserve">                                                                                                                                                                                                                                                                                                                                                                                                                                                           </w:t>
      </w:r>
    </w:p>
    <w:p w14:paraId="3177D3FD" w14:textId="6E1117A5" w:rsidR="00263E7A" w:rsidRPr="0081377E" w:rsidRDefault="005A3263" w:rsidP="007A6FE1">
      <w:pPr>
        <w:spacing w:line="240" w:lineRule="auto"/>
        <w:rPr>
          <w:rFonts w:cs="Times New Roman"/>
        </w:rPr>
      </w:pPr>
      <w:r>
        <w:rPr>
          <w:noProof/>
        </w:rPr>
        <mc:AlternateContent>
          <mc:Choice Requires="wps">
            <w:drawing>
              <wp:anchor distT="0" distB="0" distL="114300" distR="114300" simplePos="0" relativeHeight="251662336" behindDoc="0" locked="0" layoutInCell="1" allowOverlap="1" wp14:anchorId="2F09CAB0" wp14:editId="6D407F4D">
                <wp:simplePos x="0" y="0"/>
                <wp:positionH relativeFrom="margin">
                  <wp:posOffset>-635</wp:posOffset>
                </wp:positionH>
                <wp:positionV relativeFrom="paragraph">
                  <wp:posOffset>280669</wp:posOffset>
                </wp:positionV>
                <wp:extent cx="5457825" cy="2242241"/>
                <wp:effectExtent l="0" t="0" r="9525" b="5715"/>
                <wp:wrapNone/>
                <wp:docPr id="2123266122" name="Tekstiväli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57825" cy="2242241"/>
                        </a:xfrm>
                        <a:prstGeom prst="rect">
                          <a:avLst/>
                        </a:prstGeom>
                        <a:noFill/>
                        <a:ln>
                          <a:noFill/>
                        </a:ln>
                      </wps:spPr>
                      <wps:txbx>
                        <w:txbxContent>
                          <w:tbl>
                            <w:tblPr>
                              <w:tblStyle w:val="Kontuurtabe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15"/>
                            </w:tblGrid>
                            <w:tr w:rsidR="00263E7A" w:rsidRPr="009130FA" w14:paraId="0F60FBC3" w14:textId="77777777" w:rsidTr="00432DBD">
                              <w:trPr>
                                <w:trHeight w:val="951"/>
                              </w:trPr>
                              <w:tc>
                                <w:tcPr>
                                  <w:tcW w:w="8215" w:type="dxa"/>
                                  <w:shd w:val="clear" w:color="auto" w:fill="auto"/>
                                </w:tcPr>
                                <w:p w14:paraId="7A399DA0" w14:textId="013125FF" w:rsidR="00263E7A" w:rsidRPr="009130FA" w:rsidRDefault="00263E7A" w:rsidP="00966C32">
                                  <w:pPr>
                                    <w:rPr>
                                      <w:rFonts w:cs="Times New Roman"/>
                                      <w:b/>
                                    </w:rPr>
                                  </w:pPr>
                                  <w:r w:rsidRPr="009130FA">
                                    <w:rPr>
                                      <w:rFonts w:cs="Times New Roman"/>
                                      <w:b/>
                                      <w:color w:val="C45911" w:themeColor="accent2" w:themeShade="BF"/>
                                      <w:sz w:val="64"/>
                                    </w:rPr>
                                    <w:t>202</w:t>
                                  </w:r>
                                  <w:r w:rsidR="005A3263">
                                    <w:rPr>
                                      <w:rFonts w:cs="Times New Roman"/>
                                      <w:b/>
                                      <w:color w:val="C45911" w:themeColor="accent2" w:themeShade="BF"/>
                                      <w:sz w:val="64"/>
                                    </w:rPr>
                                    <w:t>5</w:t>
                                  </w:r>
                                </w:p>
                              </w:tc>
                            </w:tr>
                            <w:tr w:rsidR="00263E7A" w:rsidRPr="009130FA" w14:paraId="14827A6A" w14:textId="77777777" w:rsidTr="00432DBD">
                              <w:trPr>
                                <w:trHeight w:val="772"/>
                              </w:trPr>
                              <w:tc>
                                <w:tcPr>
                                  <w:tcW w:w="8215" w:type="dxa"/>
                                </w:tcPr>
                                <w:p w14:paraId="56953108" w14:textId="77777777" w:rsidR="000029E8" w:rsidRDefault="000029E8" w:rsidP="005A3263">
                                  <w:pPr>
                                    <w:jc w:val="left"/>
                                    <w:rPr>
                                      <w:rFonts w:cs="Times New Roman"/>
                                      <w:b/>
                                      <w:bCs/>
                                      <w:sz w:val="44"/>
                                      <w:szCs w:val="52"/>
                                      <w:lang w:val="et-EE"/>
                                    </w:rPr>
                                  </w:pPr>
                                  <w:bookmarkStart w:id="0" w:name="_Hlk180145309"/>
                                  <w:r>
                                    <w:rPr>
                                      <w:rFonts w:cs="Times New Roman"/>
                                      <w:b/>
                                      <w:bCs/>
                                      <w:sz w:val="44"/>
                                      <w:szCs w:val="52"/>
                                      <w:lang w:val="et-EE"/>
                                    </w:rPr>
                                    <w:t>P</w:t>
                                  </w:r>
                                  <w:r w:rsidR="005A3263" w:rsidRPr="005A3263">
                                    <w:rPr>
                                      <w:rFonts w:cs="Times New Roman"/>
                                      <w:b/>
                                      <w:bCs/>
                                      <w:sz w:val="44"/>
                                      <w:szCs w:val="52"/>
                                      <w:lang w:val="et-EE"/>
                                    </w:rPr>
                                    <w:t xml:space="preserve">lastijäätmete ringlussevõtu </w:t>
                                  </w:r>
                                </w:p>
                                <w:p w14:paraId="2B591B8B" w14:textId="305F643C" w:rsidR="00645458" w:rsidRPr="009130FA" w:rsidRDefault="005A3263" w:rsidP="005A3263">
                                  <w:pPr>
                                    <w:jc w:val="left"/>
                                    <w:rPr>
                                      <w:rFonts w:cs="Times New Roman"/>
                                      <w:b/>
                                      <w:bCs/>
                                      <w:sz w:val="44"/>
                                      <w:szCs w:val="52"/>
                                    </w:rPr>
                                  </w:pPr>
                                  <w:r w:rsidRPr="005A3263">
                                    <w:rPr>
                                      <w:rFonts w:cs="Times New Roman"/>
                                      <w:b/>
                                      <w:bCs/>
                                      <w:sz w:val="44"/>
                                      <w:szCs w:val="52"/>
                                      <w:lang w:val="et-EE"/>
                                    </w:rPr>
                                    <w:t>võimekuse analüüs</w:t>
                                  </w:r>
                                  <w:bookmarkEnd w:id="0"/>
                                </w:p>
                              </w:tc>
                            </w:tr>
                            <w:tr w:rsidR="00263E7A" w:rsidRPr="009130FA" w14:paraId="2B4151AA" w14:textId="77777777" w:rsidTr="00432DBD">
                              <w:trPr>
                                <w:trHeight w:val="414"/>
                              </w:trPr>
                              <w:tc>
                                <w:tcPr>
                                  <w:tcW w:w="8215" w:type="dxa"/>
                                </w:tcPr>
                                <w:p w14:paraId="6C9F02F5" w14:textId="77777777" w:rsidR="00432DBD" w:rsidRPr="009130FA" w:rsidRDefault="00432DBD" w:rsidP="00966C32">
                                  <w:pPr>
                                    <w:rPr>
                                      <w:rFonts w:cs="Times New Roman"/>
                                    </w:rPr>
                                  </w:pPr>
                                </w:p>
                              </w:tc>
                            </w:tr>
                            <w:tr w:rsidR="00263E7A" w:rsidRPr="009130FA" w14:paraId="428F2C42" w14:textId="77777777" w:rsidTr="00432DBD">
                              <w:trPr>
                                <w:trHeight w:val="423"/>
                              </w:trPr>
                              <w:tc>
                                <w:tcPr>
                                  <w:tcW w:w="8215" w:type="dxa"/>
                                </w:tcPr>
                                <w:p w14:paraId="03E6A687" w14:textId="142DBCCC" w:rsidR="00263E7A" w:rsidRPr="009130FA" w:rsidRDefault="00DD2E80" w:rsidP="00966C32">
                                  <w:pPr>
                                    <w:rPr>
                                      <w:rFonts w:cs="Times New Roman"/>
                                    </w:rPr>
                                  </w:pPr>
                                  <w:r>
                                    <w:rPr>
                                      <w:rFonts w:cs="Times New Roman"/>
                                    </w:rPr>
                                    <w:t>Mai</w:t>
                                  </w:r>
                                  <w:r w:rsidR="00263E7A" w:rsidRPr="009130FA">
                                    <w:rPr>
                                      <w:rFonts w:cs="Times New Roman"/>
                                    </w:rPr>
                                    <w:t xml:space="preserve"> 202</w:t>
                                  </w:r>
                                  <w:r w:rsidR="005A3263">
                                    <w:rPr>
                                      <w:rFonts w:cs="Times New Roman"/>
                                    </w:rPr>
                                    <w:t>5</w:t>
                                  </w:r>
                                </w:p>
                              </w:tc>
                            </w:tr>
                          </w:tbl>
                          <w:p w14:paraId="09A1C80E" w14:textId="77777777" w:rsidR="00263E7A" w:rsidRPr="007427FB" w:rsidRDefault="00263E7A" w:rsidP="00263E7A">
                            <w:pPr>
                              <w:rPr>
                                <w:rFonts w:ascii="Amasis MT Pro Black" w:hAnsi="Amasis MT Pro Black" w:cs="Times New Roman"/>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09CAB0" id="Tekstiväli 3" o:spid="_x0000_s1033" type="#_x0000_t202" style="position:absolute;left:0;text-align:left;margin-left:-.05pt;margin-top:22.1pt;width:429.75pt;height:176.5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" filled="f" stroked="f">
                <v:textbox inset="0,0,0,0">
                  <w:txbxContent>
                    <w:tbl>
                      <w:tblPr>
                        <w:tblStyle w:val="Kontuurtabe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15"/>
                      </w:tblGrid>
                      <w:tr w:rsidR="00263E7A" w:rsidRPr="009130FA" w14:paraId="0F60FBC3" w14:textId="77777777" w:rsidTr="00432DBD">
                        <w:trPr>
                          <w:trHeight w:val="951"/>
                        </w:trPr>
                        <w:tc>
                          <w:tcPr>
                            <w:tcW w:w="8215" w:type="dxa"/>
                            <w:shd w:val="clear" w:color="auto" w:fill="auto"/>
                          </w:tcPr>
                          <w:p w14:paraId="7A399DA0" w14:textId="013125FF" w:rsidR="00263E7A" w:rsidRPr="009130FA" w:rsidRDefault="00263E7A" w:rsidP="00966C32">
                            <w:pPr>
                              <w:rPr>
                                <w:rFonts w:cs="Times New Roman"/>
                                <w:b/>
                              </w:rPr>
                            </w:pPr>
                            <w:r w:rsidRPr="009130FA">
                              <w:rPr>
                                <w:rFonts w:cs="Times New Roman"/>
                                <w:b/>
                                <w:color w:val="C45911" w:themeColor="accent2" w:themeShade="BF"/>
                                <w:sz w:val="64"/>
                              </w:rPr>
                              <w:t>202</w:t>
                            </w:r>
                            <w:r w:rsidR="005A3263">
                              <w:rPr>
                                <w:rFonts w:cs="Times New Roman"/>
                                <w:b/>
                                <w:color w:val="C45911" w:themeColor="accent2" w:themeShade="BF"/>
                                <w:sz w:val="64"/>
                              </w:rPr>
                              <w:t>5</w:t>
                            </w:r>
                          </w:p>
                        </w:tc>
                      </w:tr>
                      <w:tr w:rsidR="00263E7A" w:rsidRPr="009130FA" w14:paraId="14827A6A" w14:textId="77777777" w:rsidTr="00432DBD">
                        <w:trPr>
                          <w:trHeight w:val="772"/>
                        </w:trPr>
                        <w:tc>
                          <w:tcPr>
                            <w:tcW w:w="8215" w:type="dxa"/>
                          </w:tcPr>
                          <w:p w14:paraId="56953108" w14:textId="77777777" w:rsidR="000029E8" w:rsidRDefault="000029E8" w:rsidP="005A3263">
                            <w:pPr>
                              <w:jc w:val="left"/>
                              <w:rPr>
                                <w:rFonts w:cs="Times New Roman"/>
                                <w:b/>
                                <w:bCs/>
                                <w:sz w:val="44"/>
                                <w:szCs w:val="52"/>
                                <w:lang w:val="et-EE"/>
                              </w:rPr>
                            </w:pPr>
                            <w:bookmarkStart w:id="1" w:name="_Hlk180145309"/>
                            <w:r>
                              <w:rPr>
                                <w:rFonts w:cs="Times New Roman"/>
                                <w:b/>
                                <w:bCs/>
                                <w:sz w:val="44"/>
                                <w:szCs w:val="52"/>
                                <w:lang w:val="et-EE"/>
                              </w:rPr>
                              <w:t>P</w:t>
                            </w:r>
                            <w:r w:rsidR="005A3263" w:rsidRPr="005A3263">
                              <w:rPr>
                                <w:rFonts w:cs="Times New Roman"/>
                                <w:b/>
                                <w:bCs/>
                                <w:sz w:val="44"/>
                                <w:szCs w:val="52"/>
                                <w:lang w:val="et-EE"/>
                              </w:rPr>
                              <w:t xml:space="preserve">lastijäätmete ringlussevõtu </w:t>
                            </w:r>
                          </w:p>
                          <w:p w14:paraId="2B591B8B" w14:textId="305F643C" w:rsidR="00645458" w:rsidRPr="009130FA" w:rsidRDefault="005A3263" w:rsidP="005A3263">
                            <w:pPr>
                              <w:jc w:val="left"/>
                              <w:rPr>
                                <w:rFonts w:cs="Times New Roman"/>
                                <w:b/>
                                <w:bCs/>
                                <w:sz w:val="44"/>
                                <w:szCs w:val="52"/>
                              </w:rPr>
                            </w:pPr>
                            <w:r w:rsidRPr="005A3263">
                              <w:rPr>
                                <w:rFonts w:cs="Times New Roman"/>
                                <w:b/>
                                <w:bCs/>
                                <w:sz w:val="44"/>
                                <w:szCs w:val="52"/>
                                <w:lang w:val="et-EE"/>
                              </w:rPr>
                              <w:t>võimekuse analüüs</w:t>
                            </w:r>
                            <w:bookmarkEnd w:id="1"/>
                          </w:p>
                        </w:tc>
                      </w:tr>
                      <w:tr w:rsidR="00263E7A" w:rsidRPr="009130FA" w14:paraId="2B4151AA" w14:textId="77777777" w:rsidTr="00432DBD">
                        <w:trPr>
                          <w:trHeight w:val="414"/>
                        </w:trPr>
                        <w:tc>
                          <w:tcPr>
                            <w:tcW w:w="8215" w:type="dxa"/>
                          </w:tcPr>
                          <w:p w14:paraId="6C9F02F5" w14:textId="77777777" w:rsidR="00432DBD" w:rsidRPr="009130FA" w:rsidRDefault="00432DBD" w:rsidP="00966C32">
                            <w:pPr>
                              <w:rPr>
                                <w:rFonts w:cs="Times New Roman"/>
                              </w:rPr>
                            </w:pPr>
                          </w:p>
                        </w:tc>
                      </w:tr>
                      <w:tr w:rsidR="00263E7A" w:rsidRPr="009130FA" w14:paraId="428F2C42" w14:textId="77777777" w:rsidTr="00432DBD">
                        <w:trPr>
                          <w:trHeight w:val="423"/>
                        </w:trPr>
                        <w:tc>
                          <w:tcPr>
                            <w:tcW w:w="8215" w:type="dxa"/>
                          </w:tcPr>
                          <w:p w14:paraId="03E6A687" w14:textId="142DBCCC" w:rsidR="00263E7A" w:rsidRPr="009130FA" w:rsidRDefault="00DD2E80" w:rsidP="00966C32">
                            <w:pPr>
                              <w:rPr>
                                <w:rFonts w:cs="Times New Roman"/>
                              </w:rPr>
                            </w:pPr>
                            <w:r>
                              <w:rPr>
                                <w:rFonts w:cs="Times New Roman"/>
                              </w:rPr>
                              <w:t>Mai</w:t>
                            </w:r>
                            <w:r w:rsidR="00263E7A" w:rsidRPr="009130FA">
                              <w:rPr>
                                <w:rFonts w:cs="Times New Roman"/>
                              </w:rPr>
                              <w:t xml:space="preserve"> 202</w:t>
                            </w:r>
                            <w:r w:rsidR="005A3263">
                              <w:rPr>
                                <w:rFonts w:cs="Times New Roman"/>
                              </w:rPr>
                              <w:t>5</w:t>
                            </w:r>
                          </w:p>
                        </w:tc>
                      </w:tr>
                    </w:tbl>
                    <w:p w14:paraId="09A1C80E" w14:textId="77777777" w:rsidR="00263E7A" w:rsidRPr="007427FB" w:rsidRDefault="00263E7A" w:rsidP="00263E7A">
                      <w:pPr>
                        <w:rPr>
                          <w:rFonts w:ascii="Amasis MT Pro Black" w:hAnsi="Amasis MT Pro Black" w:cs="Times New Roman"/>
                        </w:rPr>
                      </w:pPr>
                    </w:p>
                  </w:txbxContent>
                </v:textbox>
                <w10:wrap anchorx="margin"/>
              </v:shape>
            </w:pict>
          </mc:Fallback>
        </mc:AlternateContent>
      </w:r>
    </w:p>
    <w:p w14:paraId="5D0C56F7" w14:textId="7FC9716B" w:rsidR="00263E7A" w:rsidRPr="0081377E" w:rsidRDefault="00263E7A" w:rsidP="007A6FE1">
      <w:pPr>
        <w:spacing w:line="240" w:lineRule="auto"/>
        <w:rPr>
          <w:rFonts w:cs="Times New Roman"/>
        </w:rPr>
      </w:pPr>
    </w:p>
    <w:p w14:paraId="3D713B90" w14:textId="77777777" w:rsidR="00263E7A" w:rsidRPr="0081377E" w:rsidRDefault="00263E7A" w:rsidP="007A6FE1">
      <w:pPr>
        <w:spacing w:line="240" w:lineRule="auto"/>
        <w:rPr>
          <w:rFonts w:cs="Times New Roman"/>
        </w:rPr>
      </w:pPr>
      <w:r w:rsidRPr="0081377E">
        <w:rPr>
          <w:rFonts w:cs="Times New Roman"/>
          <w:noProof/>
          <w:lang w:eastAsia="et-EE"/>
        </w:rPr>
        <w:drawing>
          <wp:inline distT="0" distB="0" distL="0" distR="0" wp14:anchorId="55E79515" wp14:editId="304F1E39">
            <wp:extent cx="2884805" cy="1150620"/>
            <wp:effectExtent l="0" t="0" r="0" b="0"/>
            <wp:docPr id="219" name="Pilt 219" descr="1_keskkonnaagentuur_3lovi_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1_keskkonnaagentuur_3lovi_es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84805" cy="1150620"/>
                    </a:xfrm>
                    <a:prstGeom prst="rect">
                      <a:avLst/>
                    </a:prstGeom>
                    <a:noFill/>
                    <a:ln>
                      <a:noFill/>
                    </a:ln>
                  </pic:spPr>
                </pic:pic>
              </a:graphicData>
            </a:graphic>
          </wp:inline>
        </w:drawing>
      </w:r>
      <w:r w:rsidRPr="0081377E">
        <w:rPr>
          <w:rFonts w:cs="Times New Roman"/>
        </w:rPr>
        <w:br w:type="page"/>
      </w:r>
    </w:p>
    <w:sdt>
      <w:sdtPr>
        <w:rPr>
          <w:rFonts w:eastAsiaTheme="minorEastAsia" w:cstheme="minorBidi"/>
          <w:b/>
          <w:color w:val="auto"/>
          <w:kern w:val="2"/>
          <w:sz w:val="24"/>
          <w:szCs w:val="24"/>
          <w:lang w:eastAsia="en-US"/>
        </w:rPr>
        <w:id w:val="769742244"/>
        <w:docPartObj>
          <w:docPartGallery w:val="Table of Contents"/>
          <w:docPartUnique/>
        </w:docPartObj>
      </w:sdtPr>
      <w:sdtEndPr>
        <w:rPr>
          <w:rFonts w:eastAsiaTheme="majorEastAsia" w:cstheme="majorBidi"/>
          <w:b w:val="0"/>
          <w:color w:val="ED7D31" w:themeColor="accent2"/>
          <w:kern w:val="0"/>
          <w:sz w:val="32"/>
          <w:lang w:eastAsia="et-EE"/>
        </w:rPr>
      </w:sdtEndPr>
      <w:sdtContent>
        <w:p w14:paraId="3793535B" w14:textId="77777777" w:rsidR="007C55C5" w:rsidRDefault="007C55C5" w:rsidP="007C55C5">
          <w:pPr>
            <w:pStyle w:val="Sisukorrapealkiri"/>
            <w:rPr>
              <w:rFonts w:eastAsiaTheme="minorEastAsia" w:cstheme="minorBidi"/>
              <w:b/>
              <w:color w:val="auto"/>
              <w:kern w:val="2"/>
              <w:sz w:val="24"/>
              <w:szCs w:val="24"/>
              <w:lang w:eastAsia="en-US"/>
            </w:rPr>
          </w:pPr>
        </w:p>
        <w:p w14:paraId="333E21DA" w14:textId="77777777" w:rsidR="007C55C5" w:rsidRDefault="007C55C5" w:rsidP="007C55C5">
          <w:pPr>
            <w:pStyle w:val="Sisukorrapealkiri"/>
            <w:rPr>
              <w:rFonts w:eastAsiaTheme="minorEastAsia" w:cstheme="minorBidi"/>
              <w:b/>
              <w:color w:val="auto"/>
              <w:kern w:val="2"/>
              <w:sz w:val="24"/>
              <w:szCs w:val="24"/>
              <w:lang w:eastAsia="en-US"/>
            </w:rPr>
          </w:pPr>
        </w:p>
        <w:p w14:paraId="420C9E08" w14:textId="29F1906B" w:rsidR="00263E7A" w:rsidRDefault="001B6DE5" w:rsidP="007C55C5">
          <w:pPr>
            <w:pStyle w:val="Sisukorrapealkiri"/>
            <w:rPr>
              <w:szCs w:val="24"/>
            </w:rPr>
          </w:pPr>
          <w:r>
            <w:rPr>
              <w:noProof/>
            </w:rPr>
            <mc:AlternateContent>
              <mc:Choice Requires="wps">
                <w:drawing>
                  <wp:anchor distT="0" distB="0" distL="114300" distR="114300" simplePos="0" relativeHeight="251659264" behindDoc="1" locked="0" layoutInCell="1" allowOverlap="1" wp14:anchorId="524A2C3B" wp14:editId="5DFE08CE">
                    <wp:simplePos x="0" y="0"/>
                    <wp:positionH relativeFrom="column">
                      <wp:posOffset>-2780030</wp:posOffset>
                    </wp:positionH>
                    <wp:positionV relativeFrom="page">
                      <wp:posOffset>-604520</wp:posOffset>
                    </wp:positionV>
                    <wp:extent cx="7027545" cy="1610995"/>
                    <wp:effectExtent l="19050" t="1409700" r="0" b="1398905"/>
                    <wp:wrapNone/>
                    <wp:docPr id="222728993" name="Ristkülik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0100000">
                              <a:off x="0" y="0"/>
                              <a:ext cx="7027545" cy="1610995"/>
                            </a:xfrm>
                            <a:prstGeom prst="rect">
                              <a:avLst/>
                            </a:prstGeom>
                            <a:solidFill>
                              <a:schemeClr val="accent2">
                                <a:lumMod val="75000"/>
                              </a:schemeClr>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1771B4" id="Ristkülik 2" o:spid="_x0000_s1026" style="position:absolute;margin-left:-218.9pt;margin-top:-47.6pt;width:553.35pt;height:126.85pt;rotation:-25;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" fillcolor="#c45911 [2405]" stroked="f">
                    <w10:wrap anchory="page"/>
                  </v:rect>
                </w:pict>
              </mc:Fallback>
            </mc:AlternateContent>
          </w:r>
          <w:r>
            <w:rPr>
              <w:noProof/>
            </w:rPr>
            <mc:AlternateContent>
              <mc:Choice Requires="wps">
                <w:drawing>
                  <wp:anchor distT="0" distB="0" distL="114300" distR="114300" simplePos="0" relativeHeight="251660288" behindDoc="1" locked="0" layoutInCell="1" allowOverlap="1" wp14:anchorId="7E03EC48" wp14:editId="4F87A006">
                    <wp:simplePos x="0" y="0"/>
                    <wp:positionH relativeFrom="column">
                      <wp:posOffset>-4511675</wp:posOffset>
                    </wp:positionH>
                    <wp:positionV relativeFrom="page">
                      <wp:posOffset>-2527300</wp:posOffset>
                    </wp:positionV>
                    <wp:extent cx="8770620" cy="3592830"/>
                    <wp:effectExtent l="247650" t="1962150" r="297180" b="1950720"/>
                    <wp:wrapNone/>
                    <wp:docPr id="1558122223" name="Ristküli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800000">
                              <a:off x="0" y="0"/>
                              <a:ext cx="8770620" cy="3592830"/>
                            </a:xfrm>
                            <a:prstGeom prst="rect">
                              <a:avLst/>
                            </a:prstGeom>
                            <a:solidFill>
                              <a:schemeClr val="accent2"/>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3090E8" id="Ristkülik 1" o:spid="_x0000_s1026" style="position:absolute;margin-left:-355.25pt;margin-top:-199pt;width:690.6pt;height:282.9pt;rotation:-30;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" fillcolor="#ed7d31 [3205]" stroked="f">
                    <w10:wrap anchory="page"/>
                  </v:rect>
                </w:pict>
              </mc:Fallback>
            </mc:AlternateContent>
          </w:r>
        </w:p>
      </w:sdtContent>
    </w:sdt>
    <w:bookmarkStart w:id="2" w:name="_Toc198037596" w:displacedByCustomXml="next"/>
    <w:sdt>
      <w:sdtPr>
        <w:rPr>
          <w:rFonts w:eastAsiaTheme="minorHAnsi" w:cstheme="minorBidi"/>
          <w:color w:val="auto"/>
          <w:sz w:val="22"/>
          <w:szCs w:val="22"/>
        </w:rPr>
        <w:id w:val="24461768"/>
        <w:docPartObj>
          <w:docPartGallery w:val="Table of Contents"/>
          <w:docPartUnique/>
        </w:docPartObj>
      </w:sdtPr>
      <w:sdtEndPr>
        <w:rPr>
          <w:rFonts w:cs="Times New Roman"/>
          <w:b/>
          <w:bCs/>
          <w:sz w:val="24"/>
        </w:rPr>
      </w:sdtEndPr>
      <w:sdtContent>
        <w:p w14:paraId="3E557693" w14:textId="203496C8" w:rsidR="007C55C5" w:rsidRPr="00263E7A" w:rsidRDefault="007C55C5" w:rsidP="007C55C5">
          <w:pPr>
            <w:pStyle w:val="Pealkiri1"/>
            <w:tabs>
              <w:tab w:val="left" w:pos="8026"/>
            </w:tabs>
          </w:pPr>
          <w:r w:rsidRPr="00263E7A">
            <w:t>Sisukord</w:t>
          </w:r>
          <w:bookmarkEnd w:id="2"/>
          <w:r>
            <w:tab/>
          </w:r>
        </w:p>
        <w:p w14:paraId="1638FE67" w14:textId="31E112EB" w:rsidR="00AE61FB" w:rsidRDefault="007C55C5">
          <w:pPr>
            <w:pStyle w:val="SK1"/>
            <w:tabs>
              <w:tab w:val="right" w:leader="dot" w:pos="9487"/>
            </w:tabs>
            <w:rPr>
              <w:rFonts w:asciiTheme="minorHAnsi" w:eastAsiaTheme="minorEastAsia" w:hAnsiTheme="minorHAnsi"/>
              <w:noProof/>
              <w:szCs w:val="24"/>
              <w:lang w:eastAsia="et-EE"/>
            </w:rPr>
          </w:pPr>
          <w:r w:rsidRPr="00263E7A">
            <w:rPr>
              <w:rFonts w:cs="Times New Roman"/>
            </w:rPr>
            <w:fldChar w:fldCharType="begin"/>
          </w:r>
          <w:r w:rsidRPr="00263E7A">
            <w:rPr>
              <w:rFonts w:cs="Times New Roman"/>
            </w:rPr>
            <w:instrText xml:space="preserve"> TOC \o "1-3" \h \z \u </w:instrText>
          </w:r>
          <w:r w:rsidRPr="00263E7A">
            <w:rPr>
              <w:rFonts w:cs="Times New Roman"/>
            </w:rPr>
            <w:fldChar w:fldCharType="separate"/>
          </w:r>
          <w:hyperlink w:anchor="_Toc198037596" w:history="1">
            <w:r w:rsidR="00AE61FB" w:rsidRPr="000A739C">
              <w:rPr>
                <w:rStyle w:val="Hperlink"/>
                <w:noProof/>
              </w:rPr>
              <w:t>Sisukord</w:t>
            </w:r>
            <w:r w:rsidR="00AE61FB">
              <w:rPr>
                <w:noProof/>
                <w:webHidden/>
              </w:rPr>
              <w:tab/>
            </w:r>
            <w:r w:rsidR="00AE61FB">
              <w:rPr>
                <w:noProof/>
                <w:webHidden/>
              </w:rPr>
              <w:fldChar w:fldCharType="begin"/>
            </w:r>
            <w:r w:rsidR="00AE61FB">
              <w:rPr>
                <w:noProof/>
                <w:webHidden/>
              </w:rPr>
              <w:instrText xml:space="preserve"> PAGEREF _Toc198037596 \h </w:instrText>
            </w:r>
            <w:r w:rsidR="00AE61FB">
              <w:rPr>
                <w:noProof/>
                <w:webHidden/>
              </w:rPr>
            </w:r>
            <w:r w:rsidR="00AE61FB">
              <w:rPr>
                <w:noProof/>
                <w:webHidden/>
              </w:rPr>
              <w:fldChar w:fldCharType="separate"/>
            </w:r>
            <w:r w:rsidR="00AE61FB">
              <w:rPr>
                <w:noProof/>
                <w:webHidden/>
              </w:rPr>
              <w:t>2</w:t>
            </w:r>
            <w:r w:rsidR="00AE61FB">
              <w:rPr>
                <w:noProof/>
                <w:webHidden/>
              </w:rPr>
              <w:fldChar w:fldCharType="end"/>
            </w:r>
          </w:hyperlink>
        </w:p>
        <w:p w14:paraId="23847B67" w14:textId="65FAD2D6" w:rsidR="00AE61FB" w:rsidRDefault="00AE61FB">
          <w:pPr>
            <w:pStyle w:val="SK1"/>
            <w:tabs>
              <w:tab w:val="right" w:leader="dot" w:pos="9487"/>
            </w:tabs>
            <w:rPr>
              <w:rFonts w:asciiTheme="minorHAnsi" w:eastAsiaTheme="minorEastAsia" w:hAnsiTheme="minorHAnsi"/>
              <w:noProof/>
              <w:szCs w:val="24"/>
              <w:lang w:eastAsia="et-EE"/>
            </w:rPr>
          </w:pPr>
          <w:hyperlink w:anchor="_Toc198037597" w:history="1">
            <w:r w:rsidRPr="000A739C">
              <w:rPr>
                <w:rStyle w:val="Hperlink"/>
                <w:rFonts w:cs="Times New Roman"/>
                <w:noProof/>
              </w:rPr>
              <w:t>Sissejuhatus</w:t>
            </w:r>
            <w:r>
              <w:rPr>
                <w:noProof/>
                <w:webHidden/>
              </w:rPr>
              <w:tab/>
            </w:r>
            <w:r>
              <w:rPr>
                <w:noProof/>
                <w:webHidden/>
              </w:rPr>
              <w:fldChar w:fldCharType="begin"/>
            </w:r>
            <w:r>
              <w:rPr>
                <w:noProof/>
                <w:webHidden/>
              </w:rPr>
              <w:instrText xml:space="preserve"> PAGEREF _Toc198037597 \h </w:instrText>
            </w:r>
            <w:r>
              <w:rPr>
                <w:noProof/>
                <w:webHidden/>
              </w:rPr>
            </w:r>
            <w:r>
              <w:rPr>
                <w:noProof/>
                <w:webHidden/>
              </w:rPr>
              <w:fldChar w:fldCharType="separate"/>
            </w:r>
            <w:r>
              <w:rPr>
                <w:noProof/>
                <w:webHidden/>
              </w:rPr>
              <w:t>3</w:t>
            </w:r>
            <w:r>
              <w:rPr>
                <w:noProof/>
                <w:webHidden/>
              </w:rPr>
              <w:fldChar w:fldCharType="end"/>
            </w:r>
          </w:hyperlink>
        </w:p>
        <w:p w14:paraId="2C7EEAEC" w14:textId="699B57B5" w:rsidR="00AE61FB" w:rsidRDefault="00AE61FB">
          <w:pPr>
            <w:pStyle w:val="SK1"/>
            <w:tabs>
              <w:tab w:val="left" w:pos="440"/>
              <w:tab w:val="right" w:leader="dot" w:pos="9487"/>
            </w:tabs>
            <w:rPr>
              <w:rFonts w:asciiTheme="minorHAnsi" w:eastAsiaTheme="minorEastAsia" w:hAnsiTheme="minorHAnsi"/>
              <w:noProof/>
              <w:szCs w:val="24"/>
              <w:lang w:eastAsia="et-EE"/>
            </w:rPr>
          </w:pPr>
          <w:hyperlink w:anchor="_Toc198037598" w:history="1">
            <w:r w:rsidRPr="000A739C">
              <w:rPr>
                <w:rStyle w:val="Hperlink"/>
                <w:noProof/>
              </w:rPr>
              <w:t>1.</w:t>
            </w:r>
            <w:r>
              <w:rPr>
                <w:rFonts w:asciiTheme="minorHAnsi" w:eastAsiaTheme="minorEastAsia" w:hAnsiTheme="minorHAnsi"/>
                <w:noProof/>
                <w:szCs w:val="24"/>
                <w:lang w:eastAsia="et-EE"/>
              </w:rPr>
              <w:tab/>
            </w:r>
            <w:r w:rsidRPr="000A739C">
              <w:rPr>
                <w:rStyle w:val="Hperlink"/>
                <w:noProof/>
              </w:rPr>
              <w:t>Plastide liigid, kasutusala ja ringlussevõetavus</w:t>
            </w:r>
            <w:r>
              <w:rPr>
                <w:noProof/>
                <w:webHidden/>
              </w:rPr>
              <w:tab/>
            </w:r>
            <w:r>
              <w:rPr>
                <w:noProof/>
                <w:webHidden/>
              </w:rPr>
              <w:fldChar w:fldCharType="begin"/>
            </w:r>
            <w:r>
              <w:rPr>
                <w:noProof/>
                <w:webHidden/>
              </w:rPr>
              <w:instrText xml:space="preserve"> PAGEREF _Toc198037598 \h </w:instrText>
            </w:r>
            <w:r>
              <w:rPr>
                <w:noProof/>
                <w:webHidden/>
              </w:rPr>
            </w:r>
            <w:r>
              <w:rPr>
                <w:noProof/>
                <w:webHidden/>
              </w:rPr>
              <w:fldChar w:fldCharType="separate"/>
            </w:r>
            <w:r>
              <w:rPr>
                <w:noProof/>
                <w:webHidden/>
              </w:rPr>
              <w:t>4</w:t>
            </w:r>
            <w:r>
              <w:rPr>
                <w:noProof/>
                <w:webHidden/>
              </w:rPr>
              <w:fldChar w:fldCharType="end"/>
            </w:r>
          </w:hyperlink>
        </w:p>
        <w:p w14:paraId="1C0724AC" w14:textId="1085EA65" w:rsidR="00AE61FB" w:rsidRDefault="00AE61FB">
          <w:pPr>
            <w:pStyle w:val="SK1"/>
            <w:tabs>
              <w:tab w:val="left" w:pos="440"/>
              <w:tab w:val="right" w:leader="dot" w:pos="9487"/>
            </w:tabs>
            <w:rPr>
              <w:rFonts w:asciiTheme="minorHAnsi" w:eastAsiaTheme="minorEastAsia" w:hAnsiTheme="minorHAnsi"/>
              <w:noProof/>
              <w:szCs w:val="24"/>
              <w:lang w:eastAsia="et-EE"/>
            </w:rPr>
          </w:pPr>
          <w:hyperlink w:anchor="_Toc198037599" w:history="1">
            <w:r w:rsidRPr="000A739C">
              <w:rPr>
                <w:rStyle w:val="Hperlink"/>
                <w:rFonts w:cs="Times New Roman"/>
                <w:noProof/>
              </w:rPr>
              <w:t>2.</w:t>
            </w:r>
            <w:r>
              <w:rPr>
                <w:rFonts w:asciiTheme="minorHAnsi" w:eastAsiaTheme="minorEastAsia" w:hAnsiTheme="minorHAnsi"/>
                <w:noProof/>
                <w:szCs w:val="24"/>
                <w:lang w:eastAsia="et-EE"/>
              </w:rPr>
              <w:tab/>
            </w:r>
            <w:r w:rsidRPr="000A739C">
              <w:rPr>
                <w:rStyle w:val="Hperlink"/>
                <w:rFonts w:cs="Times New Roman"/>
                <w:noProof/>
              </w:rPr>
              <w:t>Plastijäätmete teke ja ringlussevõtt</w:t>
            </w:r>
            <w:r>
              <w:rPr>
                <w:noProof/>
                <w:webHidden/>
              </w:rPr>
              <w:tab/>
            </w:r>
            <w:r>
              <w:rPr>
                <w:noProof/>
                <w:webHidden/>
              </w:rPr>
              <w:fldChar w:fldCharType="begin"/>
            </w:r>
            <w:r>
              <w:rPr>
                <w:noProof/>
                <w:webHidden/>
              </w:rPr>
              <w:instrText xml:space="preserve"> PAGEREF _Toc198037599 \h </w:instrText>
            </w:r>
            <w:r>
              <w:rPr>
                <w:noProof/>
                <w:webHidden/>
              </w:rPr>
            </w:r>
            <w:r>
              <w:rPr>
                <w:noProof/>
                <w:webHidden/>
              </w:rPr>
              <w:fldChar w:fldCharType="separate"/>
            </w:r>
            <w:r>
              <w:rPr>
                <w:noProof/>
                <w:webHidden/>
              </w:rPr>
              <w:t>6</w:t>
            </w:r>
            <w:r>
              <w:rPr>
                <w:noProof/>
                <w:webHidden/>
              </w:rPr>
              <w:fldChar w:fldCharType="end"/>
            </w:r>
          </w:hyperlink>
        </w:p>
        <w:p w14:paraId="59169228" w14:textId="39D04B99" w:rsidR="00AE61FB" w:rsidRDefault="00AE61FB">
          <w:pPr>
            <w:pStyle w:val="SK2"/>
            <w:tabs>
              <w:tab w:val="right" w:leader="dot" w:pos="9487"/>
            </w:tabs>
            <w:rPr>
              <w:rFonts w:asciiTheme="minorHAnsi" w:eastAsiaTheme="minorEastAsia" w:hAnsiTheme="minorHAnsi"/>
              <w:noProof/>
              <w:szCs w:val="24"/>
              <w:lang w:eastAsia="et-EE"/>
            </w:rPr>
          </w:pPr>
          <w:hyperlink w:anchor="_Toc198037600" w:history="1">
            <w:r w:rsidRPr="000A739C">
              <w:rPr>
                <w:rStyle w:val="Hperlink"/>
                <w:noProof/>
              </w:rPr>
              <w:t>3.1. Euroopas</w:t>
            </w:r>
            <w:r>
              <w:rPr>
                <w:noProof/>
                <w:webHidden/>
              </w:rPr>
              <w:tab/>
            </w:r>
            <w:r>
              <w:rPr>
                <w:noProof/>
                <w:webHidden/>
              </w:rPr>
              <w:fldChar w:fldCharType="begin"/>
            </w:r>
            <w:r>
              <w:rPr>
                <w:noProof/>
                <w:webHidden/>
              </w:rPr>
              <w:instrText xml:space="preserve"> PAGEREF _Toc198037600 \h </w:instrText>
            </w:r>
            <w:r>
              <w:rPr>
                <w:noProof/>
                <w:webHidden/>
              </w:rPr>
            </w:r>
            <w:r>
              <w:rPr>
                <w:noProof/>
                <w:webHidden/>
              </w:rPr>
              <w:fldChar w:fldCharType="separate"/>
            </w:r>
            <w:r>
              <w:rPr>
                <w:noProof/>
                <w:webHidden/>
              </w:rPr>
              <w:t>6</w:t>
            </w:r>
            <w:r>
              <w:rPr>
                <w:noProof/>
                <w:webHidden/>
              </w:rPr>
              <w:fldChar w:fldCharType="end"/>
            </w:r>
          </w:hyperlink>
        </w:p>
        <w:p w14:paraId="51F1E0CC" w14:textId="12DEFBA6" w:rsidR="00AE61FB" w:rsidRDefault="00AE61FB">
          <w:pPr>
            <w:pStyle w:val="SK2"/>
            <w:tabs>
              <w:tab w:val="right" w:leader="dot" w:pos="9487"/>
            </w:tabs>
            <w:rPr>
              <w:rFonts w:asciiTheme="minorHAnsi" w:eastAsiaTheme="minorEastAsia" w:hAnsiTheme="minorHAnsi"/>
              <w:noProof/>
              <w:szCs w:val="24"/>
              <w:lang w:eastAsia="et-EE"/>
            </w:rPr>
          </w:pPr>
          <w:hyperlink w:anchor="_Toc198037601" w:history="1">
            <w:r w:rsidRPr="000A739C">
              <w:rPr>
                <w:rStyle w:val="Hperlink"/>
                <w:noProof/>
              </w:rPr>
              <w:t>3.2. Eestis</w:t>
            </w:r>
            <w:r>
              <w:rPr>
                <w:noProof/>
                <w:webHidden/>
              </w:rPr>
              <w:tab/>
            </w:r>
            <w:r>
              <w:rPr>
                <w:noProof/>
                <w:webHidden/>
              </w:rPr>
              <w:fldChar w:fldCharType="begin"/>
            </w:r>
            <w:r>
              <w:rPr>
                <w:noProof/>
                <w:webHidden/>
              </w:rPr>
              <w:instrText xml:space="preserve"> PAGEREF _Toc198037601 \h </w:instrText>
            </w:r>
            <w:r>
              <w:rPr>
                <w:noProof/>
                <w:webHidden/>
              </w:rPr>
            </w:r>
            <w:r>
              <w:rPr>
                <w:noProof/>
                <w:webHidden/>
              </w:rPr>
              <w:fldChar w:fldCharType="separate"/>
            </w:r>
            <w:r>
              <w:rPr>
                <w:noProof/>
                <w:webHidden/>
              </w:rPr>
              <w:t>7</w:t>
            </w:r>
            <w:r>
              <w:rPr>
                <w:noProof/>
                <w:webHidden/>
              </w:rPr>
              <w:fldChar w:fldCharType="end"/>
            </w:r>
          </w:hyperlink>
        </w:p>
        <w:p w14:paraId="4749CAE6" w14:textId="13D4BA04" w:rsidR="00AE61FB" w:rsidRDefault="00AE61FB">
          <w:pPr>
            <w:pStyle w:val="SK3"/>
            <w:tabs>
              <w:tab w:val="right" w:leader="dot" w:pos="9487"/>
            </w:tabs>
            <w:rPr>
              <w:rFonts w:asciiTheme="minorHAnsi" w:eastAsiaTheme="minorEastAsia" w:hAnsiTheme="minorHAnsi"/>
              <w:noProof/>
              <w:szCs w:val="24"/>
              <w:lang w:eastAsia="et-EE"/>
            </w:rPr>
          </w:pPr>
          <w:hyperlink w:anchor="_Toc198037602" w:history="1">
            <w:r w:rsidRPr="000A739C">
              <w:rPr>
                <w:rStyle w:val="Hperlink"/>
                <w:noProof/>
              </w:rPr>
              <w:t>3.2.1. Kriteeriumid ringlussevõtu sisendmaterjalile</w:t>
            </w:r>
            <w:r>
              <w:rPr>
                <w:noProof/>
                <w:webHidden/>
              </w:rPr>
              <w:tab/>
            </w:r>
            <w:r>
              <w:rPr>
                <w:noProof/>
                <w:webHidden/>
              </w:rPr>
              <w:fldChar w:fldCharType="begin"/>
            </w:r>
            <w:r>
              <w:rPr>
                <w:noProof/>
                <w:webHidden/>
              </w:rPr>
              <w:instrText xml:space="preserve"> PAGEREF _Toc198037602 \h </w:instrText>
            </w:r>
            <w:r>
              <w:rPr>
                <w:noProof/>
                <w:webHidden/>
              </w:rPr>
            </w:r>
            <w:r>
              <w:rPr>
                <w:noProof/>
                <w:webHidden/>
              </w:rPr>
              <w:fldChar w:fldCharType="separate"/>
            </w:r>
            <w:r>
              <w:rPr>
                <w:noProof/>
                <w:webHidden/>
              </w:rPr>
              <w:t>10</w:t>
            </w:r>
            <w:r>
              <w:rPr>
                <w:noProof/>
                <w:webHidden/>
              </w:rPr>
              <w:fldChar w:fldCharType="end"/>
            </w:r>
          </w:hyperlink>
        </w:p>
        <w:p w14:paraId="74F9BCC2" w14:textId="73ECE540" w:rsidR="00AE61FB" w:rsidRDefault="00AE61FB">
          <w:pPr>
            <w:pStyle w:val="SK3"/>
            <w:tabs>
              <w:tab w:val="right" w:leader="dot" w:pos="9487"/>
            </w:tabs>
            <w:rPr>
              <w:rFonts w:asciiTheme="minorHAnsi" w:eastAsiaTheme="minorEastAsia" w:hAnsiTheme="minorHAnsi"/>
              <w:noProof/>
              <w:szCs w:val="24"/>
              <w:lang w:eastAsia="et-EE"/>
            </w:rPr>
          </w:pPr>
          <w:hyperlink w:anchor="_Toc198037603" w:history="1">
            <w:r w:rsidRPr="000A739C">
              <w:rPr>
                <w:rStyle w:val="Hperlink"/>
                <w:noProof/>
              </w:rPr>
              <w:t>3.2.2. Ettevõtjate poolt välja toodud probleemid ja tulevikuplaanid</w:t>
            </w:r>
            <w:r>
              <w:rPr>
                <w:noProof/>
                <w:webHidden/>
              </w:rPr>
              <w:tab/>
            </w:r>
            <w:r>
              <w:rPr>
                <w:noProof/>
                <w:webHidden/>
              </w:rPr>
              <w:fldChar w:fldCharType="begin"/>
            </w:r>
            <w:r>
              <w:rPr>
                <w:noProof/>
                <w:webHidden/>
              </w:rPr>
              <w:instrText xml:space="preserve"> PAGEREF _Toc198037603 \h </w:instrText>
            </w:r>
            <w:r>
              <w:rPr>
                <w:noProof/>
                <w:webHidden/>
              </w:rPr>
            </w:r>
            <w:r>
              <w:rPr>
                <w:noProof/>
                <w:webHidden/>
              </w:rPr>
              <w:fldChar w:fldCharType="separate"/>
            </w:r>
            <w:r>
              <w:rPr>
                <w:noProof/>
                <w:webHidden/>
              </w:rPr>
              <w:t>10</w:t>
            </w:r>
            <w:r>
              <w:rPr>
                <w:noProof/>
                <w:webHidden/>
              </w:rPr>
              <w:fldChar w:fldCharType="end"/>
            </w:r>
          </w:hyperlink>
        </w:p>
        <w:p w14:paraId="2BCB4B33" w14:textId="5A711E68" w:rsidR="00AE61FB" w:rsidRDefault="00AE61FB">
          <w:pPr>
            <w:pStyle w:val="SK1"/>
            <w:tabs>
              <w:tab w:val="left" w:pos="440"/>
              <w:tab w:val="right" w:leader="dot" w:pos="9487"/>
            </w:tabs>
            <w:rPr>
              <w:rFonts w:asciiTheme="minorHAnsi" w:eastAsiaTheme="minorEastAsia" w:hAnsiTheme="minorHAnsi"/>
              <w:noProof/>
              <w:szCs w:val="24"/>
              <w:lang w:eastAsia="et-EE"/>
            </w:rPr>
          </w:pPr>
          <w:hyperlink w:anchor="_Toc198037604" w:history="1">
            <w:r w:rsidRPr="000A739C">
              <w:rPr>
                <w:rStyle w:val="Hperlink"/>
                <w:noProof/>
              </w:rPr>
              <w:t>3.</w:t>
            </w:r>
            <w:r>
              <w:rPr>
                <w:rFonts w:asciiTheme="minorHAnsi" w:eastAsiaTheme="minorEastAsia" w:hAnsiTheme="minorHAnsi"/>
                <w:noProof/>
                <w:szCs w:val="24"/>
                <w:lang w:eastAsia="et-EE"/>
              </w:rPr>
              <w:tab/>
            </w:r>
            <w:r w:rsidRPr="000A739C">
              <w:rPr>
                <w:rStyle w:val="Hperlink"/>
                <w:noProof/>
              </w:rPr>
              <w:t>Plastijäätmete eksport</w:t>
            </w:r>
            <w:r>
              <w:rPr>
                <w:noProof/>
                <w:webHidden/>
              </w:rPr>
              <w:tab/>
            </w:r>
            <w:r>
              <w:rPr>
                <w:noProof/>
                <w:webHidden/>
              </w:rPr>
              <w:fldChar w:fldCharType="begin"/>
            </w:r>
            <w:r>
              <w:rPr>
                <w:noProof/>
                <w:webHidden/>
              </w:rPr>
              <w:instrText xml:space="preserve"> PAGEREF _Toc198037604 \h </w:instrText>
            </w:r>
            <w:r>
              <w:rPr>
                <w:noProof/>
                <w:webHidden/>
              </w:rPr>
            </w:r>
            <w:r>
              <w:rPr>
                <w:noProof/>
                <w:webHidden/>
              </w:rPr>
              <w:fldChar w:fldCharType="separate"/>
            </w:r>
            <w:r>
              <w:rPr>
                <w:noProof/>
                <w:webHidden/>
              </w:rPr>
              <w:t>12</w:t>
            </w:r>
            <w:r>
              <w:rPr>
                <w:noProof/>
                <w:webHidden/>
              </w:rPr>
              <w:fldChar w:fldCharType="end"/>
            </w:r>
          </w:hyperlink>
        </w:p>
        <w:p w14:paraId="3110AC95" w14:textId="3619C0F1" w:rsidR="00AE61FB" w:rsidRDefault="00AE61FB">
          <w:pPr>
            <w:pStyle w:val="SK2"/>
            <w:tabs>
              <w:tab w:val="right" w:leader="dot" w:pos="9487"/>
            </w:tabs>
            <w:rPr>
              <w:rFonts w:asciiTheme="minorHAnsi" w:eastAsiaTheme="minorEastAsia" w:hAnsiTheme="minorHAnsi"/>
              <w:noProof/>
              <w:szCs w:val="24"/>
              <w:lang w:eastAsia="et-EE"/>
            </w:rPr>
          </w:pPr>
          <w:hyperlink w:anchor="_Toc198037605" w:history="1">
            <w:r w:rsidRPr="000A739C">
              <w:rPr>
                <w:rStyle w:val="Hperlink"/>
                <w:noProof/>
              </w:rPr>
              <w:t>4.1. Eksport mitte OECD riikidesse</w:t>
            </w:r>
            <w:r>
              <w:rPr>
                <w:noProof/>
                <w:webHidden/>
              </w:rPr>
              <w:tab/>
            </w:r>
            <w:r>
              <w:rPr>
                <w:noProof/>
                <w:webHidden/>
              </w:rPr>
              <w:fldChar w:fldCharType="begin"/>
            </w:r>
            <w:r>
              <w:rPr>
                <w:noProof/>
                <w:webHidden/>
              </w:rPr>
              <w:instrText xml:space="preserve"> PAGEREF _Toc198037605 \h </w:instrText>
            </w:r>
            <w:r>
              <w:rPr>
                <w:noProof/>
                <w:webHidden/>
              </w:rPr>
            </w:r>
            <w:r>
              <w:rPr>
                <w:noProof/>
                <w:webHidden/>
              </w:rPr>
              <w:fldChar w:fldCharType="separate"/>
            </w:r>
            <w:r>
              <w:rPr>
                <w:noProof/>
                <w:webHidden/>
              </w:rPr>
              <w:t>12</w:t>
            </w:r>
            <w:r>
              <w:rPr>
                <w:noProof/>
                <w:webHidden/>
              </w:rPr>
              <w:fldChar w:fldCharType="end"/>
            </w:r>
          </w:hyperlink>
        </w:p>
        <w:p w14:paraId="67B9ADCA" w14:textId="250BA56E" w:rsidR="00AE61FB" w:rsidRDefault="00AE61FB">
          <w:pPr>
            <w:pStyle w:val="SK2"/>
            <w:tabs>
              <w:tab w:val="right" w:leader="dot" w:pos="9487"/>
            </w:tabs>
            <w:rPr>
              <w:rFonts w:asciiTheme="minorHAnsi" w:eastAsiaTheme="minorEastAsia" w:hAnsiTheme="minorHAnsi"/>
              <w:noProof/>
              <w:szCs w:val="24"/>
              <w:lang w:eastAsia="et-EE"/>
            </w:rPr>
          </w:pPr>
          <w:hyperlink w:anchor="_Toc198037606" w:history="1">
            <w:r w:rsidRPr="000A739C">
              <w:rPr>
                <w:rStyle w:val="Hperlink"/>
                <w:noProof/>
              </w:rPr>
              <w:t>4.2. Eksport ringlussevõtuks OECD riikidesse</w:t>
            </w:r>
            <w:r>
              <w:rPr>
                <w:noProof/>
                <w:webHidden/>
              </w:rPr>
              <w:tab/>
            </w:r>
            <w:r>
              <w:rPr>
                <w:noProof/>
                <w:webHidden/>
              </w:rPr>
              <w:fldChar w:fldCharType="begin"/>
            </w:r>
            <w:r>
              <w:rPr>
                <w:noProof/>
                <w:webHidden/>
              </w:rPr>
              <w:instrText xml:space="preserve"> PAGEREF _Toc198037606 \h </w:instrText>
            </w:r>
            <w:r>
              <w:rPr>
                <w:noProof/>
                <w:webHidden/>
              </w:rPr>
            </w:r>
            <w:r>
              <w:rPr>
                <w:noProof/>
                <w:webHidden/>
              </w:rPr>
              <w:fldChar w:fldCharType="separate"/>
            </w:r>
            <w:r>
              <w:rPr>
                <w:noProof/>
                <w:webHidden/>
              </w:rPr>
              <w:t>13</w:t>
            </w:r>
            <w:r>
              <w:rPr>
                <w:noProof/>
                <w:webHidden/>
              </w:rPr>
              <w:fldChar w:fldCharType="end"/>
            </w:r>
          </w:hyperlink>
        </w:p>
        <w:p w14:paraId="594CFA2B" w14:textId="3A605302" w:rsidR="00AE61FB" w:rsidRDefault="00AE61FB">
          <w:pPr>
            <w:pStyle w:val="SK2"/>
            <w:tabs>
              <w:tab w:val="right" w:leader="dot" w:pos="9487"/>
            </w:tabs>
            <w:rPr>
              <w:rFonts w:asciiTheme="minorHAnsi" w:eastAsiaTheme="minorEastAsia" w:hAnsiTheme="minorHAnsi"/>
              <w:noProof/>
              <w:szCs w:val="24"/>
              <w:lang w:eastAsia="et-EE"/>
            </w:rPr>
          </w:pPr>
          <w:hyperlink w:anchor="_Toc198037607" w:history="1">
            <w:r w:rsidRPr="000A739C">
              <w:rPr>
                <w:rStyle w:val="Hperlink"/>
                <w:noProof/>
              </w:rPr>
              <w:t>4.3. Eksport muudeks taaskasutamis- ja kõrvaldamistoiminguteks</w:t>
            </w:r>
            <w:r>
              <w:rPr>
                <w:noProof/>
                <w:webHidden/>
              </w:rPr>
              <w:tab/>
            </w:r>
            <w:r>
              <w:rPr>
                <w:noProof/>
                <w:webHidden/>
              </w:rPr>
              <w:fldChar w:fldCharType="begin"/>
            </w:r>
            <w:r>
              <w:rPr>
                <w:noProof/>
                <w:webHidden/>
              </w:rPr>
              <w:instrText xml:space="preserve"> PAGEREF _Toc198037607 \h </w:instrText>
            </w:r>
            <w:r>
              <w:rPr>
                <w:noProof/>
                <w:webHidden/>
              </w:rPr>
            </w:r>
            <w:r>
              <w:rPr>
                <w:noProof/>
                <w:webHidden/>
              </w:rPr>
              <w:fldChar w:fldCharType="separate"/>
            </w:r>
            <w:r>
              <w:rPr>
                <w:noProof/>
                <w:webHidden/>
              </w:rPr>
              <w:t>14</w:t>
            </w:r>
            <w:r>
              <w:rPr>
                <w:noProof/>
                <w:webHidden/>
              </w:rPr>
              <w:fldChar w:fldCharType="end"/>
            </w:r>
          </w:hyperlink>
        </w:p>
        <w:p w14:paraId="79263103" w14:textId="1FCFEA9D" w:rsidR="00AE61FB" w:rsidRDefault="00AE61FB">
          <w:pPr>
            <w:pStyle w:val="SK1"/>
            <w:tabs>
              <w:tab w:val="left" w:pos="440"/>
              <w:tab w:val="right" w:leader="dot" w:pos="9487"/>
            </w:tabs>
            <w:rPr>
              <w:rFonts w:asciiTheme="minorHAnsi" w:eastAsiaTheme="minorEastAsia" w:hAnsiTheme="minorHAnsi"/>
              <w:noProof/>
              <w:szCs w:val="24"/>
              <w:lang w:eastAsia="et-EE"/>
            </w:rPr>
          </w:pPr>
          <w:hyperlink w:anchor="_Toc198037608" w:history="1">
            <w:r w:rsidRPr="000A739C">
              <w:rPr>
                <w:rStyle w:val="Hperlink"/>
                <w:rFonts w:eastAsiaTheme="majorEastAsia" w:cs="Times New Roman"/>
                <w:noProof/>
              </w:rPr>
              <w:t>4.</w:t>
            </w:r>
            <w:r>
              <w:rPr>
                <w:rFonts w:asciiTheme="minorHAnsi" w:eastAsiaTheme="minorEastAsia" w:hAnsiTheme="minorHAnsi"/>
                <w:noProof/>
                <w:szCs w:val="24"/>
                <w:lang w:eastAsia="et-EE"/>
              </w:rPr>
              <w:tab/>
            </w:r>
            <w:r w:rsidRPr="000A739C">
              <w:rPr>
                <w:rStyle w:val="Hperlink"/>
                <w:rFonts w:eastAsiaTheme="majorEastAsia" w:cs="Times New Roman"/>
                <w:noProof/>
              </w:rPr>
              <w:t>Plastijäätmete sortimine</w:t>
            </w:r>
            <w:r>
              <w:rPr>
                <w:noProof/>
                <w:webHidden/>
              </w:rPr>
              <w:tab/>
            </w:r>
            <w:r>
              <w:rPr>
                <w:noProof/>
                <w:webHidden/>
              </w:rPr>
              <w:fldChar w:fldCharType="begin"/>
            </w:r>
            <w:r>
              <w:rPr>
                <w:noProof/>
                <w:webHidden/>
              </w:rPr>
              <w:instrText xml:space="preserve"> PAGEREF _Toc198037608 \h </w:instrText>
            </w:r>
            <w:r>
              <w:rPr>
                <w:noProof/>
                <w:webHidden/>
              </w:rPr>
            </w:r>
            <w:r>
              <w:rPr>
                <w:noProof/>
                <w:webHidden/>
              </w:rPr>
              <w:fldChar w:fldCharType="separate"/>
            </w:r>
            <w:r>
              <w:rPr>
                <w:noProof/>
                <w:webHidden/>
              </w:rPr>
              <w:t>16</w:t>
            </w:r>
            <w:r>
              <w:rPr>
                <w:noProof/>
                <w:webHidden/>
              </w:rPr>
              <w:fldChar w:fldCharType="end"/>
            </w:r>
          </w:hyperlink>
        </w:p>
        <w:p w14:paraId="493347C9" w14:textId="76A78325" w:rsidR="00AE61FB" w:rsidRDefault="00AE61FB">
          <w:pPr>
            <w:pStyle w:val="SK2"/>
            <w:tabs>
              <w:tab w:val="right" w:leader="dot" w:pos="9487"/>
            </w:tabs>
            <w:rPr>
              <w:rFonts w:asciiTheme="minorHAnsi" w:eastAsiaTheme="minorEastAsia" w:hAnsiTheme="minorHAnsi"/>
              <w:noProof/>
              <w:szCs w:val="24"/>
              <w:lang w:eastAsia="et-EE"/>
            </w:rPr>
          </w:pPr>
          <w:hyperlink w:anchor="_Toc198037609" w:history="1">
            <w:r w:rsidRPr="000A739C">
              <w:rPr>
                <w:rStyle w:val="Hperlink"/>
                <w:noProof/>
              </w:rPr>
              <w:t>5.1. Infrapuna kiirega sortimisliinid</w:t>
            </w:r>
            <w:r>
              <w:rPr>
                <w:noProof/>
                <w:webHidden/>
              </w:rPr>
              <w:tab/>
            </w:r>
            <w:r>
              <w:rPr>
                <w:noProof/>
                <w:webHidden/>
              </w:rPr>
              <w:fldChar w:fldCharType="begin"/>
            </w:r>
            <w:r>
              <w:rPr>
                <w:noProof/>
                <w:webHidden/>
              </w:rPr>
              <w:instrText xml:space="preserve"> PAGEREF _Toc198037609 \h </w:instrText>
            </w:r>
            <w:r>
              <w:rPr>
                <w:noProof/>
                <w:webHidden/>
              </w:rPr>
            </w:r>
            <w:r>
              <w:rPr>
                <w:noProof/>
                <w:webHidden/>
              </w:rPr>
              <w:fldChar w:fldCharType="separate"/>
            </w:r>
            <w:r>
              <w:rPr>
                <w:noProof/>
                <w:webHidden/>
              </w:rPr>
              <w:t>16</w:t>
            </w:r>
            <w:r>
              <w:rPr>
                <w:noProof/>
                <w:webHidden/>
              </w:rPr>
              <w:fldChar w:fldCharType="end"/>
            </w:r>
          </w:hyperlink>
        </w:p>
        <w:p w14:paraId="4F55C20F" w14:textId="0B3A142E" w:rsidR="00AE61FB" w:rsidRDefault="00AE61FB">
          <w:pPr>
            <w:pStyle w:val="SK1"/>
            <w:tabs>
              <w:tab w:val="left" w:pos="440"/>
              <w:tab w:val="right" w:leader="dot" w:pos="9487"/>
            </w:tabs>
            <w:rPr>
              <w:rFonts w:asciiTheme="minorHAnsi" w:eastAsiaTheme="minorEastAsia" w:hAnsiTheme="minorHAnsi"/>
              <w:noProof/>
              <w:szCs w:val="24"/>
              <w:lang w:eastAsia="et-EE"/>
            </w:rPr>
          </w:pPr>
          <w:hyperlink w:anchor="_Toc198037610" w:history="1">
            <w:r w:rsidRPr="000A739C">
              <w:rPr>
                <w:rStyle w:val="Hperlink"/>
                <w:noProof/>
              </w:rPr>
              <w:t>5.</w:t>
            </w:r>
            <w:r>
              <w:rPr>
                <w:rFonts w:asciiTheme="minorHAnsi" w:eastAsiaTheme="minorEastAsia" w:hAnsiTheme="minorHAnsi"/>
                <w:noProof/>
                <w:szCs w:val="24"/>
                <w:lang w:eastAsia="et-EE"/>
              </w:rPr>
              <w:tab/>
            </w:r>
            <w:r w:rsidRPr="000A739C">
              <w:rPr>
                <w:rStyle w:val="Hperlink"/>
                <w:noProof/>
              </w:rPr>
              <w:t>Plastijäätmete ringlussevõtu tehnoloogiad</w:t>
            </w:r>
            <w:r>
              <w:rPr>
                <w:noProof/>
                <w:webHidden/>
              </w:rPr>
              <w:tab/>
            </w:r>
            <w:r>
              <w:rPr>
                <w:noProof/>
                <w:webHidden/>
              </w:rPr>
              <w:fldChar w:fldCharType="begin"/>
            </w:r>
            <w:r>
              <w:rPr>
                <w:noProof/>
                <w:webHidden/>
              </w:rPr>
              <w:instrText xml:space="preserve"> PAGEREF _Toc198037610 \h </w:instrText>
            </w:r>
            <w:r>
              <w:rPr>
                <w:noProof/>
                <w:webHidden/>
              </w:rPr>
            </w:r>
            <w:r>
              <w:rPr>
                <w:noProof/>
                <w:webHidden/>
              </w:rPr>
              <w:fldChar w:fldCharType="separate"/>
            </w:r>
            <w:r>
              <w:rPr>
                <w:noProof/>
                <w:webHidden/>
              </w:rPr>
              <w:t>18</w:t>
            </w:r>
            <w:r>
              <w:rPr>
                <w:noProof/>
                <w:webHidden/>
              </w:rPr>
              <w:fldChar w:fldCharType="end"/>
            </w:r>
          </w:hyperlink>
        </w:p>
        <w:p w14:paraId="2802A3B3" w14:textId="119667E7" w:rsidR="00AE61FB" w:rsidRDefault="00AE61FB">
          <w:pPr>
            <w:pStyle w:val="SK2"/>
            <w:tabs>
              <w:tab w:val="right" w:leader="dot" w:pos="9487"/>
            </w:tabs>
            <w:rPr>
              <w:rFonts w:asciiTheme="minorHAnsi" w:eastAsiaTheme="minorEastAsia" w:hAnsiTheme="minorHAnsi"/>
              <w:noProof/>
              <w:szCs w:val="24"/>
              <w:lang w:eastAsia="et-EE"/>
            </w:rPr>
          </w:pPr>
          <w:hyperlink w:anchor="_Toc198037611" w:history="1">
            <w:r w:rsidRPr="000A739C">
              <w:rPr>
                <w:rStyle w:val="Hperlink"/>
                <w:noProof/>
              </w:rPr>
              <w:t>5.1. Näiteid investeeringute suurustest</w:t>
            </w:r>
            <w:r>
              <w:rPr>
                <w:noProof/>
                <w:webHidden/>
              </w:rPr>
              <w:tab/>
            </w:r>
            <w:r>
              <w:rPr>
                <w:noProof/>
                <w:webHidden/>
              </w:rPr>
              <w:fldChar w:fldCharType="begin"/>
            </w:r>
            <w:r>
              <w:rPr>
                <w:noProof/>
                <w:webHidden/>
              </w:rPr>
              <w:instrText xml:space="preserve"> PAGEREF _Toc198037611 \h </w:instrText>
            </w:r>
            <w:r>
              <w:rPr>
                <w:noProof/>
                <w:webHidden/>
              </w:rPr>
            </w:r>
            <w:r>
              <w:rPr>
                <w:noProof/>
                <w:webHidden/>
              </w:rPr>
              <w:fldChar w:fldCharType="separate"/>
            </w:r>
            <w:r>
              <w:rPr>
                <w:noProof/>
                <w:webHidden/>
              </w:rPr>
              <w:t>21</w:t>
            </w:r>
            <w:r>
              <w:rPr>
                <w:noProof/>
                <w:webHidden/>
              </w:rPr>
              <w:fldChar w:fldCharType="end"/>
            </w:r>
          </w:hyperlink>
        </w:p>
        <w:p w14:paraId="084ED33C" w14:textId="0D5994C0" w:rsidR="00AE61FB" w:rsidRDefault="00AE61FB">
          <w:pPr>
            <w:pStyle w:val="SK2"/>
            <w:tabs>
              <w:tab w:val="right" w:leader="dot" w:pos="9487"/>
            </w:tabs>
            <w:rPr>
              <w:rFonts w:asciiTheme="minorHAnsi" w:eastAsiaTheme="minorEastAsia" w:hAnsiTheme="minorHAnsi"/>
              <w:noProof/>
              <w:szCs w:val="24"/>
              <w:lang w:eastAsia="et-EE"/>
            </w:rPr>
          </w:pPr>
          <w:hyperlink w:anchor="_Toc198037612" w:history="1">
            <w:r w:rsidRPr="000A739C">
              <w:rPr>
                <w:rStyle w:val="Hperlink"/>
                <w:noProof/>
              </w:rPr>
              <w:t>5.2. Ringlussevõtu võimaluste arendamine Eestis</w:t>
            </w:r>
            <w:r>
              <w:rPr>
                <w:noProof/>
                <w:webHidden/>
              </w:rPr>
              <w:tab/>
            </w:r>
            <w:r>
              <w:rPr>
                <w:noProof/>
                <w:webHidden/>
              </w:rPr>
              <w:fldChar w:fldCharType="begin"/>
            </w:r>
            <w:r>
              <w:rPr>
                <w:noProof/>
                <w:webHidden/>
              </w:rPr>
              <w:instrText xml:space="preserve"> PAGEREF _Toc198037612 \h </w:instrText>
            </w:r>
            <w:r>
              <w:rPr>
                <w:noProof/>
                <w:webHidden/>
              </w:rPr>
            </w:r>
            <w:r>
              <w:rPr>
                <w:noProof/>
                <w:webHidden/>
              </w:rPr>
              <w:fldChar w:fldCharType="separate"/>
            </w:r>
            <w:r>
              <w:rPr>
                <w:noProof/>
                <w:webHidden/>
              </w:rPr>
              <w:t>22</w:t>
            </w:r>
            <w:r>
              <w:rPr>
                <w:noProof/>
                <w:webHidden/>
              </w:rPr>
              <w:fldChar w:fldCharType="end"/>
            </w:r>
          </w:hyperlink>
        </w:p>
        <w:p w14:paraId="530A6A08" w14:textId="35D27E2F" w:rsidR="00AE61FB" w:rsidRDefault="00AE61FB">
          <w:pPr>
            <w:pStyle w:val="SK1"/>
            <w:tabs>
              <w:tab w:val="right" w:leader="dot" w:pos="9487"/>
            </w:tabs>
            <w:rPr>
              <w:rFonts w:asciiTheme="minorHAnsi" w:eastAsiaTheme="minorEastAsia" w:hAnsiTheme="minorHAnsi"/>
              <w:noProof/>
              <w:szCs w:val="24"/>
              <w:lang w:eastAsia="et-EE"/>
            </w:rPr>
          </w:pPr>
          <w:hyperlink w:anchor="_Toc198037613" w:history="1">
            <w:r w:rsidRPr="000A739C">
              <w:rPr>
                <w:rStyle w:val="Hperlink"/>
                <w:noProof/>
              </w:rPr>
              <w:t>Kokkuvõte</w:t>
            </w:r>
            <w:r>
              <w:rPr>
                <w:noProof/>
                <w:webHidden/>
              </w:rPr>
              <w:tab/>
            </w:r>
            <w:r>
              <w:rPr>
                <w:noProof/>
                <w:webHidden/>
              </w:rPr>
              <w:fldChar w:fldCharType="begin"/>
            </w:r>
            <w:r>
              <w:rPr>
                <w:noProof/>
                <w:webHidden/>
              </w:rPr>
              <w:instrText xml:space="preserve"> PAGEREF _Toc198037613 \h </w:instrText>
            </w:r>
            <w:r>
              <w:rPr>
                <w:noProof/>
                <w:webHidden/>
              </w:rPr>
            </w:r>
            <w:r>
              <w:rPr>
                <w:noProof/>
                <w:webHidden/>
              </w:rPr>
              <w:fldChar w:fldCharType="separate"/>
            </w:r>
            <w:r>
              <w:rPr>
                <w:noProof/>
                <w:webHidden/>
              </w:rPr>
              <w:t>24</w:t>
            </w:r>
            <w:r>
              <w:rPr>
                <w:noProof/>
                <w:webHidden/>
              </w:rPr>
              <w:fldChar w:fldCharType="end"/>
            </w:r>
          </w:hyperlink>
        </w:p>
        <w:p w14:paraId="51928873" w14:textId="4988DB61" w:rsidR="00AE61FB" w:rsidRDefault="00AE61FB">
          <w:pPr>
            <w:pStyle w:val="SK1"/>
            <w:tabs>
              <w:tab w:val="right" w:leader="dot" w:pos="9487"/>
            </w:tabs>
            <w:rPr>
              <w:rFonts w:asciiTheme="minorHAnsi" w:eastAsiaTheme="minorEastAsia" w:hAnsiTheme="minorHAnsi"/>
              <w:noProof/>
              <w:szCs w:val="24"/>
              <w:lang w:eastAsia="et-EE"/>
            </w:rPr>
          </w:pPr>
          <w:hyperlink w:anchor="_Toc198037614" w:history="1">
            <w:r w:rsidRPr="000A739C">
              <w:rPr>
                <w:rStyle w:val="Hperlink"/>
                <w:noProof/>
              </w:rPr>
              <w:t>Kasutatud kirjandus</w:t>
            </w:r>
            <w:r>
              <w:rPr>
                <w:noProof/>
                <w:webHidden/>
              </w:rPr>
              <w:tab/>
            </w:r>
            <w:r>
              <w:rPr>
                <w:noProof/>
                <w:webHidden/>
              </w:rPr>
              <w:fldChar w:fldCharType="begin"/>
            </w:r>
            <w:r>
              <w:rPr>
                <w:noProof/>
                <w:webHidden/>
              </w:rPr>
              <w:instrText xml:space="preserve"> PAGEREF _Toc198037614 \h </w:instrText>
            </w:r>
            <w:r>
              <w:rPr>
                <w:noProof/>
                <w:webHidden/>
              </w:rPr>
            </w:r>
            <w:r>
              <w:rPr>
                <w:noProof/>
                <w:webHidden/>
              </w:rPr>
              <w:fldChar w:fldCharType="separate"/>
            </w:r>
            <w:r>
              <w:rPr>
                <w:noProof/>
                <w:webHidden/>
              </w:rPr>
              <w:t>25</w:t>
            </w:r>
            <w:r>
              <w:rPr>
                <w:noProof/>
                <w:webHidden/>
              </w:rPr>
              <w:fldChar w:fldCharType="end"/>
            </w:r>
          </w:hyperlink>
        </w:p>
        <w:p w14:paraId="7D8991EB" w14:textId="4118D370" w:rsidR="00AE61FB" w:rsidRDefault="00AE61FB">
          <w:pPr>
            <w:pStyle w:val="SK1"/>
            <w:tabs>
              <w:tab w:val="right" w:leader="dot" w:pos="9487"/>
            </w:tabs>
            <w:rPr>
              <w:rFonts w:asciiTheme="minorHAnsi" w:eastAsiaTheme="minorEastAsia" w:hAnsiTheme="minorHAnsi"/>
              <w:noProof/>
              <w:szCs w:val="24"/>
              <w:lang w:eastAsia="et-EE"/>
            </w:rPr>
          </w:pPr>
          <w:hyperlink w:anchor="_Toc198037615" w:history="1">
            <w:r w:rsidRPr="000A739C">
              <w:rPr>
                <w:rStyle w:val="Hperlink"/>
                <w:noProof/>
              </w:rPr>
              <w:t>Lisa 1. Solvolüüsiga tegelevad suurettevõtted</w:t>
            </w:r>
            <w:r>
              <w:rPr>
                <w:noProof/>
                <w:webHidden/>
              </w:rPr>
              <w:tab/>
            </w:r>
            <w:r>
              <w:rPr>
                <w:noProof/>
                <w:webHidden/>
              </w:rPr>
              <w:fldChar w:fldCharType="begin"/>
            </w:r>
            <w:r>
              <w:rPr>
                <w:noProof/>
                <w:webHidden/>
              </w:rPr>
              <w:instrText xml:space="preserve"> PAGEREF _Toc198037615 \h </w:instrText>
            </w:r>
            <w:r>
              <w:rPr>
                <w:noProof/>
                <w:webHidden/>
              </w:rPr>
            </w:r>
            <w:r>
              <w:rPr>
                <w:noProof/>
                <w:webHidden/>
              </w:rPr>
              <w:fldChar w:fldCharType="separate"/>
            </w:r>
            <w:r>
              <w:rPr>
                <w:noProof/>
                <w:webHidden/>
              </w:rPr>
              <w:t>26</w:t>
            </w:r>
            <w:r>
              <w:rPr>
                <w:noProof/>
                <w:webHidden/>
              </w:rPr>
              <w:fldChar w:fldCharType="end"/>
            </w:r>
          </w:hyperlink>
        </w:p>
        <w:p w14:paraId="21AFE506" w14:textId="70250A45" w:rsidR="00AE61FB" w:rsidRDefault="00AE61FB">
          <w:pPr>
            <w:pStyle w:val="SK1"/>
            <w:tabs>
              <w:tab w:val="right" w:leader="dot" w:pos="9487"/>
            </w:tabs>
            <w:rPr>
              <w:rFonts w:asciiTheme="minorHAnsi" w:eastAsiaTheme="minorEastAsia" w:hAnsiTheme="minorHAnsi"/>
              <w:noProof/>
              <w:szCs w:val="24"/>
              <w:lang w:eastAsia="et-EE"/>
            </w:rPr>
          </w:pPr>
          <w:hyperlink w:anchor="_Toc198037616" w:history="1">
            <w:r w:rsidRPr="000A739C">
              <w:rPr>
                <w:rStyle w:val="Hperlink"/>
                <w:noProof/>
              </w:rPr>
              <w:t>Lisa 2. Pürolüüsiga tegelevad suurettevõtted</w:t>
            </w:r>
            <w:r>
              <w:rPr>
                <w:noProof/>
                <w:webHidden/>
              </w:rPr>
              <w:tab/>
            </w:r>
            <w:r>
              <w:rPr>
                <w:noProof/>
                <w:webHidden/>
              </w:rPr>
              <w:fldChar w:fldCharType="begin"/>
            </w:r>
            <w:r>
              <w:rPr>
                <w:noProof/>
                <w:webHidden/>
              </w:rPr>
              <w:instrText xml:space="preserve"> PAGEREF _Toc198037616 \h </w:instrText>
            </w:r>
            <w:r>
              <w:rPr>
                <w:noProof/>
                <w:webHidden/>
              </w:rPr>
            </w:r>
            <w:r>
              <w:rPr>
                <w:noProof/>
                <w:webHidden/>
              </w:rPr>
              <w:fldChar w:fldCharType="separate"/>
            </w:r>
            <w:r>
              <w:rPr>
                <w:noProof/>
                <w:webHidden/>
              </w:rPr>
              <w:t>27</w:t>
            </w:r>
            <w:r>
              <w:rPr>
                <w:noProof/>
                <w:webHidden/>
              </w:rPr>
              <w:fldChar w:fldCharType="end"/>
            </w:r>
          </w:hyperlink>
        </w:p>
        <w:p w14:paraId="583278BB" w14:textId="73F1EC5F" w:rsidR="007C55C5" w:rsidRDefault="007C55C5" w:rsidP="007C55C5">
          <w:pPr>
            <w:rPr>
              <w:rFonts w:cs="Times New Roman"/>
              <w:b/>
              <w:bCs/>
            </w:rPr>
          </w:pPr>
          <w:r w:rsidRPr="00263E7A">
            <w:rPr>
              <w:rFonts w:cs="Times New Roman"/>
              <w:b/>
              <w:bCs/>
            </w:rPr>
            <w:fldChar w:fldCharType="end"/>
          </w:r>
        </w:p>
      </w:sdtContent>
    </w:sdt>
    <w:p w14:paraId="298E467B" w14:textId="234E76BA" w:rsidR="007C55C5" w:rsidRDefault="007C55C5" w:rsidP="00886301"/>
    <w:p w14:paraId="7E472BD2" w14:textId="7836BABC" w:rsidR="00263E7A" w:rsidRDefault="00263E7A" w:rsidP="007A6FE1">
      <w:pPr>
        <w:pStyle w:val="Sisukorrapealkiri"/>
        <w:rPr>
          <w:rFonts w:cs="Times New Roman"/>
        </w:rPr>
      </w:pPr>
    </w:p>
    <w:p w14:paraId="07F660E8" w14:textId="033C7E5A" w:rsidR="00263E7A" w:rsidRDefault="00263E7A" w:rsidP="007A6FE1">
      <w:pPr>
        <w:rPr>
          <w:rFonts w:cs="Times New Roman"/>
          <w:b/>
          <w:bCs/>
        </w:rPr>
      </w:pPr>
    </w:p>
    <w:p w14:paraId="37D1F4E0" w14:textId="11F06459" w:rsidR="00263E7A" w:rsidRDefault="00263E7A" w:rsidP="007A6FE1">
      <w:pPr>
        <w:rPr>
          <w:rFonts w:eastAsiaTheme="majorEastAsia" w:cs="Times New Roman"/>
          <w:color w:val="2F5496" w:themeColor="accent1" w:themeShade="BF"/>
          <w:sz w:val="32"/>
          <w:szCs w:val="32"/>
        </w:rPr>
      </w:pPr>
      <w:r>
        <w:rPr>
          <w:rFonts w:cs="Times New Roman"/>
        </w:rPr>
        <w:br w:type="page"/>
      </w:r>
    </w:p>
    <w:p w14:paraId="0CEA7C42" w14:textId="77777777" w:rsidR="00F83579" w:rsidRDefault="00F83579" w:rsidP="00886301"/>
    <w:p w14:paraId="78BDB06B" w14:textId="549C580B" w:rsidR="00263E7A" w:rsidRDefault="00263E7A" w:rsidP="007A6FE1">
      <w:pPr>
        <w:pStyle w:val="Pealkiri1"/>
        <w:rPr>
          <w:rFonts w:cs="Times New Roman"/>
        </w:rPr>
      </w:pPr>
      <w:bookmarkStart w:id="3" w:name="_Toc198037597"/>
      <w:r w:rsidRPr="00263E7A">
        <w:rPr>
          <w:rFonts w:cs="Times New Roman"/>
        </w:rPr>
        <w:t>Sissejuhatus</w:t>
      </w:r>
      <w:bookmarkEnd w:id="3"/>
    </w:p>
    <w:p w14:paraId="5F0D4D0F" w14:textId="77777777" w:rsidR="00263E7A" w:rsidRDefault="00263E7A" w:rsidP="007A6FE1"/>
    <w:p w14:paraId="31ADDFE8" w14:textId="77777777" w:rsidR="005E50B4" w:rsidRDefault="008C5466" w:rsidP="00CF2F7B">
      <w:pPr>
        <w:rPr>
          <w:rFonts w:cs="Times New Roman"/>
          <w:szCs w:val="24"/>
        </w:rPr>
      </w:pPr>
      <w:r>
        <w:rPr>
          <w:rFonts w:cs="Times New Roman"/>
          <w:szCs w:val="24"/>
        </w:rPr>
        <w:t>Plastijäätmete kogumi</w:t>
      </w:r>
      <w:r w:rsidR="000143CB">
        <w:rPr>
          <w:rFonts w:cs="Times New Roman"/>
          <w:szCs w:val="24"/>
        </w:rPr>
        <w:t>s</w:t>
      </w:r>
      <w:r>
        <w:rPr>
          <w:rFonts w:cs="Times New Roman"/>
          <w:szCs w:val="24"/>
        </w:rPr>
        <w:t xml:space="preserve">e ja ringlussevõtu madal tase on </w:t>
      </w:r>
      <w:r w:rsidR="00574C73">
        <w:rPr>
          <w:rFonts w:cs="Times New Roman"/>
          <w:szCs w:val="24"/>
        </w:rPr>
        <w:t>ülemaailmne</w:t>
      </w:r>
      <w:r w:rsidR="000143CB">
        <w:rPr>
          <w:rFonts w:cs="Times New Roman"/>
          <w:szCs w:val="24"/>
        </w:rPr>
        <w:t xml:space="preserve"> </w:t>
      </w:r>
      <w:r>
        <w:rPr>
          <w:rFonts w:cs="Times New Roman"/>
          <w:szCs w:val="24"/>
        </w:rPr>
        <w:t>probleem</w:t>
      </w:r>
      <w:r w:rsidR="00574C73">
        <w:rPr>
          <w:rFonts w:cs="Times New Roman"/>
          <w:szCs w:val="24"/>
        </w:rPr>
        <w:t>, millega kaasneb märkimisväärne keskkonnakahju</w:t>
      </w:r>
      <w:r w:rsidR="000143CB">
        <w:rPr>
          <w:rFonts w:cs="Times New Roman"/>
          <w:szCs w:val="24"/>
        </w:rPr>
        <w:t xml:space="preserve">. </w:t>
      </w:r>
      <w:r w:rsidR="00574C73">
        <w:rPr>
          <w:rFonts w:cs="Times New Roman"/>
          <w:szCs w:val="24"/>
        </w:rPr>
        <w:t>Põhjuseid on mitmeid</w:t>
      </w:r>
      <w:r w:rsidR="008539B1">
        <w:rPr>
          <w:rFonts w:cs="Times New Roman"/>
          <w:szCs w:val="24"/>
        </w:rPr>
        <w:t xml:space="preserve"> – tõhusa ja ulatusliku </w:t>
      </w:r>
      <w:r w:rsidR="00574C73">
        <w:rPr>
          <w:rFonts w:cs="Times New Roman"/>
          <w:szCs w:val="24"/>
        </w:rPr>
        <w:t>kogumise</w:t>
      </w:r>
      <w:r w:rsidR="008539B1">
        <w:rPr>
          <w:rFonts w:cs="Times New Roman"/>
          <w:szCs w:val="24"/>
        </w:rPr>
        <w:t xml:space="preserve"> korralduse puudumine, tarbijate teadmatus sorteerimise vajalikkusest, puudulik info plasti kahjulikust mõjust keskkonnale, erinevate plastitüüpide (nt </w:t>
      </w:r>
      <w:proofErr w:type="spellStart"/>
      <w:r w:rsidR="008539B1">
        <w:rPr>
          <w:rFonts w:cs="Times New Roman"/>
          <w:szCs w:val="24"/>
        </w:rPr>
        <w:t>segaplast</w:t>
      </w:r>
      <w:proofErr w:type="spellEnd"/>
      <w:r w:rsidR="008539B1">
        <w:rPr>
          <w:rFonts w:cs="Times New Roman"/>
          <w:szCs w:val="24"/>
        </w:rPr>
        <w:t xml:space="preserve"> ja mitmekihilised pakendid) ringlussevõtuks vajaliku tehnoloogia puudumine, </w:t>
      </w:r>
      <w:proofErr w:type="spellStart"/>
      <w:r w:rsidR="008539B1">
        <w:rPr>
          <w:rFonts w:cs="Times New Roman"/>
          <w:szCs w:val="24"/>
        </w:rPr>
        <w:t>ringlussevõetud</w:t>
      </w:r>
      <w:proofErr w:type="spellEnd"/>
      <w:r w:rsidR="008539B1">
        <w:rPr>
          <w:rFonts w:cs="Times New Roman"/>
          <w:szCs w:val="24"/>
        </w:rPr>
        <w:t xml:space="preserve"> plastile tootjate poolne vähene nõudlus, uue plasti tootmise madal hind jne. </w:t>
      </w:r>
    </w:p>
    <w:p w14:paraId="5C1C8B4A" w14:textId="0E4E3AC4" w:rsidR="00CF2F7B" w:rsidRDefault="002D400A" w:rsidP="00CF2F7B">
      <w:pPr>
        <w:rPr>
          <w:rFonts w:cs="Times New Roman"/>
          <w:szCs w:val="24"/>
        </w:rPr>
      </w:pPr>
      <w:r>
        <w:rPr>
          <w:rFonts w:cs="Times New Roman"/>
          <w:szCs w:val="24"/>
        </w:rPr>
        <w:t>202</w:t>
      </w:r>
      <w:r w:rsidR="00A47942">
        <w:rPr>
          <w:rFonts w:cs="Times New Roman"/>
          <w:szCs w:val="24"/>
        </w:rPr>
        <w:t>3</w:t>
      </w:r>
      <w:r>
        <w:rPr>
          <w:rFonts w:cs="Times New Roman"/>
          <w:szCs w:val="24"/>
        </w:rPr>
        <w:t xml:space="preserve">. a võeti maailmas kasutusele üle </w:t>
      </w:r>
      <w:r w:rsidRPr="00DD2E80">
        <w:rPr>
          <w:rFonts w:cs="Times New Roman"/>
          <w:b/>
          <w:bCs/>
          <w:szCs w:val="24"/>
        </w:rPr>
        <w:t>400 milj</w:t>
      </w:r>
      <w:r>
        <w:rPr>
          <w:rFonts w:cs="Times New Roman"/>
          <w:szCs w:val="24"/>
        </w:rPr>
        <w:t xml:space="preserve"> tonni plasti,</w:t>
      </w:r>
      <w:r w:rsidR="00682005">
        <w:rPr>
          <w:rFonts w:cs="Times New Roman"/>
          <w:szCs w:val="24"/>
        </w:rPr>
        <w:t xml:space="preserve"> sellest 12% Euroopas ehk </w:t>
      </w:r>
      <w:r w:rsidR="00682005" w:rsidRPr="00DD2E80">
        <w:rPr>
          <w:rFonts w:cs="Times New Roman"/>
          <w:b/>
          <w:bCs/>
          <w:szCs w:val="24"/>
        </w:rPr>
        <w:t>54 milj</w:t>
      </w:r>
      <w:r w:rsidR="00682005">
        <w:rPr>
          <w:rFonts w:cs="Times New Roman"/>
          <w:szCs w:val="24"/>
        </w:rPr>
        <w:t xml:space="preserve"> tonni</w:t>
      </w:r>
      <w:r w:rsidR="000155A3">
        <w:rPr>
          <w:rFonts w:cs="Times New Roman"/>
          <w:szCs w:val="24"/>
        </w:rPr>
        <w:t>, millest võeti ringlusesse 20,6%</w:t>
      </w:r>
      <w:r w:rsidR="00A47942">
        <w:rPr>
          <w:rStyle w:val="Allmrkuseviide"/>
          <w:rFonts w:cs="Times New Roman"/>
          <w:szCs w:val="24"/>
        </w:rPr>
        <w:footnoteReference w:id="1"/>
      </w:r>
      <w:r w:rsidR="00682005">
        <w:rPr>
          <w:rFonts w:cs="Times New Roman"/>
          <w:szCs w:val="24"/>
        </w:rPr>
        <w:t xml:space="preserve">. </w:t>
      </w:r>
      <w:r w:rsidR="00CF2F7B">
        <w:rPr>
          <w:rFonts w:cs="Times New Roman"/>
          <w:szCs w:val="24"/>
        </w:rPr>
        <w:t>Eestis</w:t>
      </w:r>
      <w:r w:rsidR="000155A3">
        <w:rPr>
          <w:rFonts w:cs="Times New Roman"/>
          <w:szCs w:val="24"/>
        </w:rPr>
        <w:t xml:space="preserve"> tekkis</w:t>
      </w:r>
      <w:r w:rsidR="00CF2F7B">
        <w:rPr>
          <w:rFonts w:cs="Times New Roman"/>
          <w:szCs w:val="24"/>
        </w:rPr>
        <w:t xml:space="preserve"> </w:t>
      </w:r>
      <w:r w:rsidR="00CF2F7B" w:rsidRPr="00DD2E80">
        <w:rPr>
          <w:rFonts w:cs="Times New Roman"/>
          <w:szCs w:val="24"/>
        </w:rPr>
        <w:t>202</w:t>
      </w:r>
      <w:r w:rsidR="00DD2E80" w:rsidRPr="00DD2E80">
        <w:rPr>
          <w:rFonts w:cs="Times New Roman"/>
          <w:szCs w:val="24"/>
        </w:rPr>
        <w:t>3</w:t>
      </w:r>
      <w:r w:rsidR="00CF2F7B" w:rsidRPr="00DD2E80">
        <w:rPr>
          <w:rFonts w:cs="Times New Roman"/>
          <w:szCs w:val="24"/>
        </w:rPr>
        <w:t xml:space="preserve">. a ligikaudu </w:t>
      </w:r>
      <w:r w:rsidR="00DD2E80" w:rsidRPr="00DD2E80">
        <w:rPr>
          <w:rFonts w:cs="Times New Roman"/>
          <w:b/>
          <w:bCs/>
          <w:szCs w:val="24"/>
        </w:rPr>
        <w:t xml:space="preserve">80 </w:t>
      </w:r>
      <w:r w:rsidR="00CF2F7B" w:rsidRPr="00DD2E80">
        <w:rPr>
          <w:rFonts w:cs="Times New Roman"/>
          <w:b/>
          <w:bCs/>
          <w:szCs w:val="24"/>
        </w:rPr>
        <w:t>tuh tonni</w:t>
      </w:r>
      <w:r w:rsidR="00CF2F7B" w:rsidRPr="00DD2E80">
        <w:rPr>
          <w:rFonts w:cs="Times New Roman"/>
          <w:szCs w:val="24"/>
        </w:rPr>
        <w:t xml:space="preserve"> plastijäätmeid, millest võeti ringlusesse </w:t>
      </w:r>
      <w:r w:rsidR="00DD2E80" w:rsidRPr="00DD2E80">
        <w:rPr>
          <w:rFonts w:cs="Times New Roman"/>
          <w:szCs w:val="24"/>
        </w:rPr>
        <w:t>24</w:t>
      </w:r>
      <w:r w:rsidR="00CF2F7B" w:rsidRPr="00DD2E80">
        <w:rPr>
          <w:rFonts w:cs="Times New Roman"/>
          <w:b/>
          <w:bCs/>
          <w:szCs w:val="24"/>
        </w:rPr>
        <w:t>%</w:t>
      </w:r>
      <w:r w:rsidR="00CF2F7B" w:rsidRPr="00DD2E80">
        <w:rPr>
          <w:rFonts w:cs="Times New Roman"/>
          <w:szCs w:val="24"/>
        </w:rPr>
        <w:t>.</w:t>
      </w:r>
      <w:r w:rsidR="00CF2F7B" w:rsidRPr="002D400A">
        <w:rPr>
          <w:rFonts w:cs="Times New Roman"/>
          <w:szCs w:val="24"/>
        </w:rPr>
        <w:t xml:space="preserve"> </w:t>
      </w:r>
    </w:p>
    <w:p w14:paraId="1956C791" w14:textId="166F74B3" w:rsidR="00F62763" w:rsidRPr="00942268" w:rsidRDefault="005A1AF9" w:rsidP="00F62763">
      <w:pPr>
        <w:rPr>
          <w:rFonts w:cs="Times New Roman"/>
          <w:szCs w:val="24"/>
        </w:rPr>
      </w:pPr>
      <w:r>
        <w:rPr>
          <w:rFonts w:cs="Times New Roman"/>
          <w:szCs w:val="24"/>
        </w:rPr>
        <w:t xml:space="preserve">Platijäätmete ringlussevõtu edendamiseks kehtestati </w:t>
      </w:r>
      <w:proofErr w:type="spellStart"/>
      <w:r>
        <w:rPr>
          <w:rFonts w:cs="Times New Roman"/>
          <w:szCs w:val="24"/>
        </w:rPr>
        <w:t>EL-s</w:t>
      </w:r>
      <w:proofErr w:type="spellEnd"/>
      <w:r w:rsidR="0059712F">
        <w:rPr>
          <w:rFonts w:cs="Times New Roman"/>
          <w:szCs w:val="24"/>
        </w:rPr>
        <w:t xml:space="preserve"> alates 1. jaanuarist 2021 nn plastimaks, mille kohaselt </w:t>
      </w:r>
      <w:r w:rsidR="000A174E">
        <w:rPr>
          <w:rFonts w:cs="Times New Roman"/>
          <w:szCs w:val="24"/>
        </w:rPr>
        <w:t>peavad</w:t>
      </w:r>
      <w:r w:rsidR="0059712F">
        <w:rPr>
          <w:rFonts w:cs="Times New Roman"/>
          <w:szCs w:val="24"/>
        </w:rPr>
        <w:t xml:space="preserve"> kõik</w:t>
      </w:r>
      <w:r w:rsidR="000A174E">
        <w:rPr>
          <w:rFonts w:cs="Times New Roman"/>
          <w:szCs w:val="24"/>
        </w:rPr>
        <w:t xml:space="preserve"> E</w:t>
      </w:r>
      <w:r w:rsidR="0059712F">
        <w:rPr>
          <w:rFonts w:cs="Times New Roman"/>
          <w:szCs w:val="24"/>
        </w:rPr>
        <w:t>L</w:t>
      </w:r>
      <w:r w:rsidR="000A174E">
        <w:rPr>
          <w:rFonts w:cs="Times New Roman"/>
          <w:szCs w:val="24"/>
        </w:rPr>
        <w:t xml:space="preserve"> </w:t>
      </w:r>
      <w:r w:rsidR="00F62763" w:rsidRPr="00942268">
        <w:rPr>
          <w:rFonts w:cs="Times New Roman"/>
          <w:szCs w:val="24"/>
        </w:rPr>
        <w:t xml:space="preserve">liikmesriigid </w:t>
      </w:r>
      <w:proofErr w:type="spellStart"/>
      <w:r w:rsidR="00262C89" w:rsidRPr="00942268">
        <w:rPr>
          <w:rFonts w:cs="Times New Roman"/>
          <w:szCs w:val="24"/>
        </w:rPr>
        <w:t>ühiskassasse</w:t>
      </w:r>
      <w:proofErr w:type="spellEnd"/>
      <w:r w:rsidR="00262C89" w:rsidRPr="00942268">
        <w:rPr>
          <w:rFonts w:cs="Times New Roman"/>
          <w:szCs w:val="24"/>
        </w:rPr>
        <w:t xml:space="preserve"> maksma </w:t>
      </w:r>
      <w:r w:rsidR="00A25720">
        <w:rPr>
          <w:rFonts w:cs="Times New Roman"/>
          <w:szCs w:val="24"/>
        </w:rPr>
        <w:t xml:space="preserve">igalt </w:t>
      </w:r>
      <w:r w:rsidR="00F62763" w:rsidRPr="00942268">
        <w:rPr>
          <w:rFonts w:cs="Times New Roman"/>
          <w:szCs w:val="24"/>
        </w:rPr>
        <w:t>ringlusse võtmata plastpakendijäätme kilogrammilt 80 eurosenti.</w:t>
      </w:r>
      <w:r w:rsidR="00262C89">
        <w:rPr>
          <w:rFonts w:cs="Times New Roman"/>
          <w:szCs w:val="24"/>
        </w:rPr>
        <w:t xml:space="preserve"> Vaesematele riikidele on tehtud maksusoodustus, mille kohaselt vähendatakse nt Eesti summat igal aastal 4 milj euro võrra (erinevatel riikidel </w:t>
      </w:r>
      <w:r w:rsidR="00DD2E80">
        <w:rPr>
          <w:rFonts w:cs="Times New Roman"/>
          <w:szCs w:val="24"/>
        </w:rPr>
        <w:t xml:space="preserve">on </w:t>
      </w:r>
      <w:r w:rsidR="00262C89">
        <w:rPr>
          <w:rFonts w:cs="Times New Roman"/>
          <w:szCs w:val="24"/>
        </w:rPr>
        <w:t xml:space="preserve">erinev summa, sõltuvalt rahvaarvust ja riigi </w:t>
      </w:r>
      <w:r w:rsidR="006D68BA">
        <w:rPr>
          <w:rFonts w:cs="Times New Roman"/>
          <w:szCs w:val="24"/>
        </w:rPr>
        <w:t>rahvuslikust kogutulust</w:t>
      </w:r>
      <w:r w:rsidR="00262C89">
        <w:rPr>
          <w:rFonts w:cs="Times New Roman"/>
          <w:szCs w:val="24"/>
        </w:rPr>
        <w:t>).</w:t>
      </w:r>
      <w:r w:rsidR="00F62763" w:rsidRPr="00942268">
        <w:rPr>
          <w:rFonts w:cs="Times New Roman"/>
          <w:szCs w:val="24"/>
        </w:rPr>
        <w:t xml:space="preserve"> </w:t>
      </w:r>
      <w:r w:rsidR="006D68BA" w:rsidRPr="00052A1A">
        <w:rPr>
          <w:rFonts w:cs="Times New Roman"/>
          <w:b/>
          <w:bCs/>
          <w:szCs w:val="24"/>
        </w:rPr>
        <w:t>2021</w:t>
      </w:r>
      <w:r w:rsidR="006D68BA">
        <w:rPr>
          <w:rFonts w:cs="Times New Roman"/>
          <w:szCs w:val="24"/>
        </w:rPr>
        <w:t>. a</w:t>
      </w:r>
      <w:r w:rsidR="00574C73">
        <w:rPr>
          <w:rFonts w:cs="Times New Roman"/>
          <w:szCs w:val="24"/>
        </w:rPr>
        <w:t xml:space="preserve"> eest</w:t>
      </w:r>
      <w:r w:rsidR="006D68BA">
        <w:rPr>
          <w:rFonts w:cs="Times New Roman"/>
          <w:szCs w:val="24"/>
        </w:rPr>
        <w:t xml:space="preserve"> maksis </w:t>
      </w:r>
      <w:r w:rsidR="00F62763" w:rsidRPr="00942268">
        <w:rPr>
          <w:rFonts w:cs="Times New Roman"/>
          <w:szCs w:val="24"/>
        </w:rPr>
        <w:t xml:space="preserve">Eesti </w:t>
      </w:r>
      <w:proofErr w:type="spellStart"/>
      <w:r w:rsidR="006D68BA">
        <w:rPr>
          <w:rFonts w:cs="Times New Roman"/>
          <w:szCs w:val="24"/>
        </w:rPr>
        <w:t>ühiskassasse</w:t>
      </w:r>
      <w:proofErr w:type="spellEnd"/>
      <w:r w:rsidR="00574C73">
        <w:rPr>
          <w:rFonts w:cs="Times New Roman"/>
          <w:szCs w:val="24"/>
        </w:rPr>
        <w:t xml:space="preserve"> </w:t>
      </w:r>
      <w:r w:rsidR="00574C73" w:rsidRPr="00052A1A">
        <w:rPr>
          <w:rFonts w:cs="Times New Roman"/>
          <w:b/>
          <w:bCs/>
          <w:szCs w:val="24"/>
        </w:rPr>
        <w:t>19 042 385,87 eurot</w:t>
      </w:r>
      <w:r w:rsidR="00574C73">
        <w:rPr>
          <w:rFonts w:cs="Times New Roman"/>
          <w:szCs w:val="24"/>
        </w:rPr>
        <w:t xml:space="preserve"> ja </w:t>
      </w:r>
      <w:r w:rsidR="00574C73" w:rsidRPr="00052A1A">
        <w:rPr>
          <w:rFonts w:cs="Times New Roman"/>
          <w:b/>
          <w:bCs/>
          <w:szCs w:val="24"/>
        </w:rPr>
        <w:t>2022</w:t>
      </w:r>
      <w:r w:rsidR="00574C73">
        <w:rPr>
          <w:rFonts w:cs="Times New Roman"/>
          <w:szCs w:val="24"/>
        </w:rPr>
        <w:t xml:space="preserve">. a eest </w:t>
      </w:r>
      <w:r w:rsidR="00574C73" w:rsidRPr="00052A1A">
        <w:rPr>
          <w:rFonts w:cs="Times New Roman"/>
          <w:b/>
          <w:bCs/>
          <w:szCs w:val="24"/>
        </w:rPr>
        <w:t>16 336 015, 25 eurot</w:t>
      </w:r>
      <w:r w:rsidR="00574C73">
        <w:rPr>
          <w:rFonts w:cs="Times New Roman"/>
          <w:szCs w:val="24"/>
        </w:rPr>
        <w:t xml:space="preserve">. Vaid </w:t>
      </w:r>
      <w:r w:rsidR="00F62763" w:rsidRPr="00942268">
        <w:rPr>
          <w:rFonts w:cs="Times New Roman"/>
          <w:szCs w:val="24"/>
        </w:rPr>
        <w:t>plastpakendijäätmete</w:t>
      </w:r>
      <w:r w:rsidR="00F62763">
        <w:rPr>
          <w:rFonts w:cs="Times New Roman"/>
          <w:szCs w:val="24"/>
        </w:rPr>
        <w:t xml:space="preserve"> </w:t>
      </w:r>
      <w:r w:rsidR="00F62763" w:rsidRPr="00942268">
        <w:rPr>
          <w:rFonts w:cs="Times New Roman"/>
          <w:szCs w:val="24"/>
        </w:rPr>
        <w:t>ringlussevõtu</w:t>
      </w:r>
      <w:r w:rsidR="00574C73">
        <w:rPr>
          <w:rFonts w:cs="Times New Roman"/>
          <w:szCs w:val="24"/>
        </w:rPr>
        <w:t xml:space="preserve"> suurendamine aitab vähendab </w:t>
      </w:r>
      <w:r w:rsidR="00F62763" w:rsidRPr="00942268">
        <w:rPr>
          <w:rFonts w:cs="Times New Roman"/>
          <w:szCs w:val="24"/>
        </w:rPr>
        <w:t xml:space="preserve">Eesti iga-aastast </w:t>
      </w:r>
      <w:r w:rsidR="00574C73">
        <w:rPr>
          <w:rFonts w:cs="Times New Roman"/>
          <w:szCs w:val="24"/>
        </w:rPr>
        <w:t>osa</w:t>
      </w:r>
      <w:r w:rsidR="00F62763" w:rsidRPr="00942268">
        <w:rPr>
          <w:rFonts w:cs="Times New Roman"/>
          <w:szCs w:val="24"/>
        </w:rPr>
        <w:t>makset.</w:t>
      </w:r>
    </w:p>
    <w:p w14:paraId="0820FEB1" w14:textId="1A9C6CEC" w:rsidR="00EF7AE9" w:rsidRPr="00EF7AE9" w:rsidRDefault="0059712F" w:rsidP="00773219">
      <w:pPr>
        <w:rPr>
          <w:rFonts w:cs="Times New Roman"/>
          <w:szCs w:val="24"/>
        </w:rPr>
      </w:pPr>
      <w:r>
        <w:rPr>
          <w:rFonts w:cs="Times New Roman"/>
          <w:szCs w:val="24"/>
        </w:rPr>
        <w:t>Plastijäätmete ringlussevõtu teeb aga ülimalt keeruliseks asjaolu, et p</w:t>
      </w:r>
      <w:r w:rsidR="00586E8D">
        <w:rPr>
          <w:rFonts w:cs="Times New Roman"/>
          <w:szCs w:val="24"/>
        </w:rPr>
        <w:t xml:space="preserve">lastist valmistatakse väga palju erinevaid tooteid. </w:t>
      </w:r>
      <w:r w:rsidR="00EF7AE9">
        <w:rPr>
          <w:rFonts w:cs="Times New Roman"/>
          <w:szCs w:val="24"/>
        </w:rPr>
        <w:t>Käesolev uuring hõlmab plastijäätmeid, mis on tekkinud plasti valmistamisel</w:t>
      </w:r>
      <w:r w:rsidR="00773219">
        <w:rPr>
          <w:rFonts w:cs="Times New Roman"/>
          <w:szCs w:val="24"/>
        </w:rPr>
        <w:t>, mehhaanilisel töötlemisel,</w:t>
      </w:r>
      <w:r w:rsidR="00EF7AE9">
        <w:rPr>
          <w:rFonts w:cs="Times New Roman"/>
          <w:szCs w:val="24"/>
        </w:rPr>
        <w:t xml:space="preserve"> p</w:t>
      </w:r>
      <w:r w:rsidR="00EF7AE9" w:rsidRPr="00EF7AE9">
        <w:rPr>
          <w:rFonts w:cs="Times New Roman"/>
          <w:szCs w:val="24"/>
        </w:rPr>
        <w:t>õllumajanduses</w:t>
      </w:r>
      <w:r w:rsidR="00EF7AE9">
        <w:rPr>
          <w:rFonts w:cs="Times New Roman"/>
          <w:szCs w:val="24"/>
        </w:rPr>
        <w:t>,</w:t>
      </w:r>
      <w:r w:rsidR="00773219">
        <w:rPr>
          <w:rFonts w:cs="Times New Roman"/>
          <w:szCs w:val="24"/>
        </w:rPr>
        <w:t xml:space="preserve"> romusõidukite lammutamisel, pakenditest, elektri- ja elektroonikaseadmetest, ehituselt ja lammutuselt, jäätmete mehhaanilisest töötlemisest ning on olmejäätmete hulgast välja korjatud või liigiti kogutud. </w:t>
      </w:r>
    </w:p>
    <w:p w14:paraId="4E950A39" w14:textId="2A598842" w:rsidR="00F62763" w:rsidRDefault="00F40C34" w:rsidP="00F40C34">
      <w:pPr>
        <w:rPr>
          <w:rFonts w:cs="Times New Roman"/>
          <w:szCs w:val="24"/>
        </w:rPr>
      </w:pPr>
      <w:r>
        <w:rPr>
          <w:rFonts w:cs="Times New Roman"/>
          <w:szCs w:val="24"/>
        </w:rPr>
        <w:t>A</w:t>
      </w:r>
      <w:r w:rsidR="00F62763" w:rsidRPr="00D164CB">
        <w:rPr>
          <w:rFonts w:cs="Times New Roman"/>
          <w:szCs w:val="24"/>
        </w:rPr>
        <w:t>nalüüs</w:t>
      </w:r>
      <w:r>
        <w:rPr>
          <w:rFonts w:cs="Times New Roman"/>
          <w:szCs w:val="24"/>
        </w:rPr>
        <w:t xml:space="preserve">i eesmärk on tuua välja </w:t>
      </w:r>
      <w:r w:rsidR="0059712F">
        <w:rPr>
          <w:rFonts w:cs="Times New Roman"/>
          <w:szCs w:val="24"/>
        </w:rPr>
        <w:t xml:space="preserve">Eestis tekkivate </w:t>
      </w:r>
      <w:r>
        <w:rPr>
          <w:rFonts w:cs="Times New Roman"/>
          <w:szCs w:val="24"/>
        </w:rPr>
        <w:t>plastijäätmete käitlemise probleemkohad ja teha ettepanekuid olukorra parandamiseks.</w:t>
      </w:r>
      <w:r w:rsidR="00634626">
        <w:rPr>
          <w:rFonts w:cs="Times New Roman"/>
          <w:szCs w:val="24"/>
        </w:rPr>
        <w:t xml:space="preserve"> Lisaks panustab analüüs</w:t>
      </w:r>
      <w:r>
        <w:rPr>
          <w:rFonts w:cs="Times New Roman"/>
          <w:szCs w:val="24"/>
        </w:rPr>
        <w:t xml:space="preserve"> </w:t>
      </w:r>
      <w:r w:rsidR="00634626" w:rsidRPr="00634626">
        <w:rPr>
          <w:rFonts w:cs="Times New Roman"/>
          <w:szCs w:val="24"/>
        </w:rPr>
        <w:t>Riigi jäätmekava 2022-2028</w:t>
      </w:r>
      <w:r w:rsidR="00634626">
        <w:rPr>
          <w:rFonts w:cs="Times New Roman"/>
          <w:szCs w:val="24"/>
        </w:rPr>
        <w:t xml:space="preserve"> rakenduskavas toodud ülesande täitmisesse, mille kohaselt tuleb a</w:t>
      </w:r>
      <w:r w:rsidR="00634626" w:rsidRPr="00634626">
        <w:rPr>
          <w:rFonts w:cs="Times New Roman"/>
          <w:szCs w:val="24"/>
        </w:rPr>
        <w:t>nalüüsida täiendavate plasti-, sh plastpakendijäätmete ringlussevõtu võimekuse loomise vajadust.</w:t>
      </w:r>
      <w:r w:rsidR="00634626">
        <w:rPr>
          <w:rFonts w:cs="Times New Roman"/>
          <w:szCs w:val="24"/>
        </w:rPr>
        <w:t xml:space="preserve"> Tegevus panustab jäätmekava </w:t>
      </w:r>
      <w:r w:rsidR="00634626" w:rsidRPr="00634626">
        <w:rPr>
          <w:rFonts w:cs="Times New Roman"/>
          <w:szCs w:val="24"/>
        </w:rPr>
        <w:t>eesmär</w:t>
      </w:r>
      <w:r w:rsidR="00634626">
        <w:rPr>
          <w:rFonts w:cs="Times New Roman"/>
          <w:szCs w:val="24"/>
        </w:rPr>
        <w:t>gi</w:t>
      </w:r>
      <w:r w:rsidR="00634626" w:rsidRPr="00634626">
        <w:rPr>
          <w:rFonts w:cs="Times New Roman"/>
          <w:szCs w:val="24"/>
        </w:rPr>
        <w:t xml:space="preserve"> „Suurendada pakendijäätmete ringlussevõttu selliselt, et täidetud oleksid 2025. ja 2030. aasta olme- ja pakendijäätmete ringlussevõtu sihtarvud“</w:t>
      </w:r>
      <w:r w:rsidR="00634626">
        <w:rPr>
          <w:rFonts w:cs="Times New Roman"/>
          <w:szCs w:val="24"/>
        </w:rPr>
        <w:t xml:space="preserve"> täitmisesse.</w:t>
      </w:r>
    </w:p>
    <w:p w14:paraId="04729C6D" w14:textId="1DB5DE69" w:rsidR="00F40C34" w:rsidRPr="00D164CB" w:rsidRDefault="00473ECC" w:rsidP="00F40C34">
      <w:pPr>
        <w:rPr>
          <w:rFonts w:cs="Times New Roman"/>
          <w:szCs w:val="24"/>
        </w:rPr>
      </w:pPr>
      <w:r w:rsidRPr="00473ECC">
        <w:rPr>
          <w:rFonts w:cs="Times New Roman"/>
          <w:szCs w:val="24"/>
        </w:rPr>
        <w:t>Analüüsi läbiviimiseks kasutatakse keskkonnaotsuste infosüsteemi</w:t>
      </w:r>
      <w:r w:rsidR="001D4E46">
        <w:rPr>
          <w:rFonts w:cs="Times New Roman"/>
          <w:szCs w:val="24"/>
        </w:rPr>
        <w:t>s</w:t>
      </w:r>
      <w:r w:rsidRPr="00473ECC">
        <w:rPr>
          <w:rFonts w:cs="Times New Roman"/>
          <w:szCs w:val="24"/>
        </w:rPr>
        <w:t xml:space="preserve"> KOTKAS</w:t>
      </w:r>
      <w:r w:rsidR="001D4E46">
        <w:rPr>
          <w:rFonts w:cs="Times New Roman"/>
          <w:szCs w:val="24"/>
        </w:rPr>
        <w:t xml:space="preserve"> olevaid keskkonnalube ja aastaaruandeid, kogutakse infot ettevõtete veebilehtedelt ja erinevatest rahvusvahelistest uuringutes</w:t>
      </w:r>
      <w:r w:rsidR="0059712F">
        <w:rPr>
          <w:rFonts w:cs="Times New Roman"/>
          <w:szCs w:val="24"/>
        </w:rPr>
        <w:t>t</w:t>
      </w:r>
      <w:r w:rsidR="001D4E46">
        <w:rPr>
          <w:rFonts w:cs="Times New Roman"/>
          <w:szCs w:val="24"/>
        </w:rPr>
        <w:t>. Lisaks viiakse läbi intervjuud ja küsitlus</w:t>
      </w:r>
      <w:r w:rsidR="0059712F">
        <w:rPr>
          <w:rFonts w:cs="Times New Roman"/>
          <w:szCs w:val="24"/>
        </w:rPr>
        <w:t>ed</w:t>
      </w:r>
      <w:r w:rsidR="001D4E46">
        <w:rPr>
          <w:rFonts w:cs="Times New Roman"/>
          <w:szCs w:val="24"/>
        </w:rPr>
        <w:t xml:space="preserve"> Eestis tegutsevate plastijäätmete käitlejatega. </w:t>
      </w:r>
    </w:p>
    <w:p w14:paraId="6BAD22DE" w14:textId="11268B8C" w:rsidR="00263E7A" w:rsidRPr="00263E7A" w:rsidRDefault="00263E7A" w:rsidP="00C63CC7">
      <w:pPr>
        <w:autoSpaceDE w:val="0"/>
        <w:autoSpaceDN w:val="0"/>
        <w:adjustRightInd w:val="0"/>
        <w:spacing w:after="0" w:line="240" w:lineRule="auto"/>
        <w:rPr>
          <w:rFonts w:cs="Times New Roman"/>
        </w:rPr>
      </w:pPr>
      <w:r w:rsidRPr="00263E7A">
        <w:rPr>
          <w:rFonts w:cs="Times New Roman"/>
        </w:rPr>
        <w:br w:type="page"/>
      </w:r>
    </w:p>
    <w:p w14:paraId="77452F34" w14:textId="3F6A6F7C" w:rsidR="00937F59" w:rsidRDefault="00937F59" w:rsidP="00886301">
      <w:pPr>
        <w:pStyle w:val="Pealkiri1"/>
        <w:numPr>
          <w:ilvl w:val="0"/>
          <w:numId w:val="1"/>
        </w:numPr>
        <w:ind w:left="426"/>
      </w:pPr>
      <w:bookmarkStart w:id="4" w:name="_Toc198037598"/>
      <w:r>
        <w:lastRenderedPageBreak/>
        <w:t xml:space="preserve">Plastide liigid, kasutusala ja </w:t>
      </w:r>
      <w:proofErr w:type="spellStart"/>
      <w:r>
        <w:t>ringlussevõetavus</w:t>
      </w:r>
      <w:bookmarkEnd w:id="4"/>
      <w:proofErr w:type="spellEnd"/>
    </w:p>
    <w:p w14:paraId="229C6D05" w14:textId="77777777" w:rsidR="00937F59" w:rsidRDefault="00937F59" w:rsidP="00937F59"/>
    <w:p w14:paraId="1A09A50C" w14:textId="77777777" w:rsidR="00937F59" w:rsidRDefault="00937F59" w:rsidP="00937F59">
      <w:r w:rsidRPr="00937F59">
        <w:t xml:space="preserve">Plastidel on erinevad liigid, mida tähistatakse rahvusvaheliselt kokku lepitud koodidega. Kasutatakse nii numbrilisi tähiseid kui ka tähelühendeid. Kliimaministeeriumis on valminud ülevaade plastiliikide tähistest, nimetustest, kasutamisest tootmisel ja </w:t>
      </w:r>
      <w:proofErr w:type="spellStart"/>
      <w:r w:rsidRPr="00937F59">
        <w:t>ringlussevõetavusest</w:t>
      </w:r>
      <w:proofErr w:type="spellEnd"/>
      <w:r w:rsidRPr="00937F59">
        <w:rPr>
          <w:vertAlign w:val="superscript"/>
        </w:rPr>
        <w:footnoteReference w:id="2"/>
      </w:r>
      <w:r w:rsidRPr="00937F59">
        <w:t>.</w:t>
      </w:r>
    </w:p>
    <w:p w14:paraId="1039F440" w14:textId="616BDA81" w:rsidR="00C42064" w:rsidRPr="00937F59" w:rsidRDefault="00C42064" w:rsidP="00937F59">
      <w:r>
        <w:t>Tabel 1. Plastide liigid</w:t>
      </w:r>
      <w:r w:rsidR="00773219">
        <w:t xml:space="preserve">, kasutamine ja </w:t>
      </w:r>
      <w:proofErr w:type="spellStart"/>
      <w:r w:rsidR="00773219">
        <w:t>ringlussevõetavus</w:t>
      </w:r>
      <w:proofErr w:type="spellEnd"/>
      <w:r w:rsidR="00773219">
        <w:t>.</w:t>
      </w:r>
    </w:p>
    <w:tbl>
      <w:tblPr>
        <w:tblStyle w:val="Kontuurtabel"/>
        <w:tblW w:w="9351" w:type="dxa"/>
        <w:tblLook w:val="04A0" w:firstRow="1" w:lastRow="0" w:firstColumn="1" w:lastColumn="0" w:noHBand="0" w:noVBand="1"/>
      </w:tblPr>
      <w:tblGrid>
        <w:gridCol w:w="776"/>
        <w:gridCol w:w="1062"/>
        <w:gridCol w:w="1701"/>
        <w:gridCol w:w="2693"/>
        <w:gridCol w:w="3119"/>
      </w:tblGrid>
      <w:tr w:rsidR="00937F59" w:rsidRPr="00937F59" w14:paraId="7436E53D" w14:textId="77777777" w:rsidTr="00817C84">
        <w:tc>
          <w:tcPr>
            <w:tcW w:w="776" w:type="dxa"/>
          </w:tcPr>
          <w:p w14:paraId="7F0D8CEE" w14:textId="77777777" w:rsidR="00937F59" w:rsidRPr="00937F59" w:rsidRDefault="00937F59" w:rsidP="004D58F7">
            <w:pPr>
              <w:spacing w:after="0" w:line="259" w:lineRule="auto"/>
              <w:rPr>
                <w:rFonts w:eastAsiaTheme="minorHAnsi"/>
                <w:kern w:val="2"/>
                <w:szCs w:val="22"/>
                <w:lang w:val="et-EE"/>
              </w:rPr>
            </w:pPr>
            <w:r w:rsidRPr="00937F59">
              <w:rPr>
                <w:rFonts w:eastAsiaTheme="minorHAnsi"/>
                <w:kern w:val="2"/>
                <w:szCs w:val="22"/>
                <w:lang w:val="et-EE"/>
              </w:rPr>
              <w:t>Number</w:t>
            </w:r>
          </w:p>
        </w:tc>
        <w:tc>
          <w:tcPr>
            <w:tcW w:w="1062" w:type="dxa"/>
          </w:tcPr>
          <w:p w14:paraId="45E482EB" w14:textId="77777777" w:rsidR="00937F59" w:rsidRPr="00937F59" w:rsidRDefault="00937F59" w:rsidP="004D58F7">
            <w:pPr>
              <w:spacing w:after="0" w:line="259" w:lineRule="auto"/>
              <w:rPr>
                <w:rFonts w:eastAsiaTheme="minorHAnsi"/>
                <w:kern w:val="2"/>
                <w:szCs w:val="22"/>
                <w:lang w:val="et-EE"/>
              </w:rPr>
            </w:pPr>
            <w:r w:rsidRPr="00937F59">
              <w:rPr>
                <w:rFonts w:eastAsiaTheme="minorHAnsi"/>
                <w:kern w:val="2"/>
                <w:szCs w:val="22"/>
                <w:lang w:val="et-EE"/>
              </w:rPr>
              <w:t>Tähelühend</w:t>
            </w:r>
          </w:p>
        </w:tc>
        <w:tc>
          <w:tcPr>
            <w:tcW w:w="1701" w:type="dxa"/>
          </w:tcPr>
          <w:p w14:paraId="6A7F3FF8" w14:textId="77777777" w:rsidR="00937F59" w:rsidRPr="00937F59" w:rsidRDefault="00937F59" w:rsidP="004D58F7">
            <w:pPr>
              <w:spacing w:after="0" w:line="259" w:lineRule="auto"/>
              <w:rPr>
                <w:rFonts w:eastAsiaTheme="minorHAnsi"/>
                <w:kern w:val="2"/>
                <w:szCs w:val="22"/>
                <w:lang w:val="et-EE"/>
              </w:rPr>
            </w:pPr>
            <w:r w:rsidRPr="00937F59">
              <w:rPr>
                <w:rFonts w:eastAsiaTheme="minorHAnsi"/>
                <w:kern w:val="2"/>
                <w:szCs w:val="22"/>
                <w:lang w:val="et-EE"/>
              </w:rPr>
              <w:t>Nimetus</w:t>
            </w:r>
          </w:p>
        </w:tc>
        <w:tc>
          <w:tcPr>
            <w:tcW w:w="2693" w:type="dxa"/>
          </w:tcPr>
          <w:p w14:paraId="2EC5FBB0" w14:textId="77777777" w:rsidR="00937F59" w:rsidRPr="00937F59" w:rsidRDefault="00937F59" w:rsidP="004D58F7">
            <w:pPr>
              <w:spacing w:after="0" w:line="259" w:lineRule="auto"/>
              <w:rPr>
                <w:rFonts w:eastAsiaTheme="minorHAnsi"/>
                <w:kern w:val="2"/>
                <w:szCs w:val="22"/>
                <w:lang w:val="et-EE"/>
              </w:rPr>
            </w:pPr>
            <w:r w:rsidRPr="00937F59">
              <w:rPr>
                <w:rFonts w:eastAsiaTheme="minorHAnsi"/>
                <w:kern w:val="2"/>
                <w:szCs w:val="22"/>
                <w:lang w:val="et-EE"/>
              </w:rPr>
              <w:t>Kasutamine</w:t>
            </w:r>
          </w:p>
        </w:tc>
        <w:tc>
          <w:tcPr>
            <w:tcW w:w="3119" w:type="dxa"/>
          </w:tcPr>
          <w:p w14:paraId="7C556CAB" w14:textId="77777777" w:rsidR="00937F59" w:rsidRPr="00937F59" w:rsidRDefault="00937F59" w:rsidP="004D58F7">
            <w:pPr>
              <w:spacing w:after="0" w:line="259" w:lineRule="auto"/>
              <w:rPr>
                <w:rFonts w:eastAsiaTheme="minorHAnsi"/>
                <w:kern w:val="2"/>
                <w:szCs w:val="22"/>
                <w:lang w:val="et-EE"/>
              </w:rPr>
            </w:pPr>
            <w:proofErr w:type="spellStart"/>
            <w:r w:rsidRPr="00937F59">
              <w:rPr>
                <w:rFonts w:eastAsiaTheme="minorHAnsi"/>
                <w:kern w:val="2"/>
                <w:szCs w:val="22"/>
                <w:lang w:val="et-EE"/>
              </w:rPr>
              <w:t>Ringlussevõetavus</w:t>
            </w:r>
            <w:proofErr w:type="spellEnd"/>
          </w:p>
        </w:tc>
      </w:tr>
      <w:tr w:rsidR="00937F59" w:rsidRPr="00937F59" w14:paraId="1A4E9CA3" w14:textId="77777777" w:rsidTr="00817C84">
        <w:tc>
          <w:tcPr>
            <w:tcW w:w="776" w:type="dxa"/>
          </w:tcPr>
          <w:p w14:paraId="79053E95" w14:textId="77777777" w:rsidR="00937F59" w:rsidRPr="00937F59" w:rsidRDefault="00937F59" w:rsidP="004D58F7">
            <w:pPr>
              <w:spacing w:after="0" w:line="259" w:lineRule="auto"/>
              <w:rPr>
                <w:rFonts w:eastAsiaTheme="minorHAnsi"/>
                <w:kern w:val="2"/>
                <w:szCs w:val="22"/>
                <w:lang w:val="et-EE"/>
              </w:rPr>
            </w:pPr>
            <w:r w:rsidRPr="00937F59">
              <w:rPr>
                <w:rFonts w:eastAsiaTheme="minorHAnsi"/>
                <w:kern w:val="2"/>
                <w:szCs w:val="22"/>
                <w:lang w:val="et-EE"/>
              </w:rPr>
              <w:t>1</w:t>
            </w:r>
          </w:p>
        </w:tc>
        <w:tc>
          <w:tcPr>
            <w:tcW w:w="1062" w:type="dxa"/>
          </w:tcPr>
          <w:p w14:paraId="593EC9D9" w14:textId="77777777" w:rsidR="00937F59" w:rsidRPr="00937F59" w:rsidRDefault="00937F59" w:rsidP="004D58F7">
            <w:pPr>
              <w:spacing w:after="0" w:line="259" w:lineRule="auto"/>
              <w:rPr>
                <w:rFonts w:eastAsiaTheme="minorHAnsi"/>
                <w:kern w:val="2"/>
                <w:szCs w:val="22"/>
                <w:lang w:val="et-EE"/>
              </w:rPr>
            </w:pPr>
            <w:r w:rsidRPr="00937F59">
              <w:rPr>
                <w:rFonts w:eastAsiaTheme="minorHAnsi"/>
                <w:kern w:val="2"/>
                <w:szCs w:val="22"/>
                <w:lang w:val="et-EE"/>
              </w:rPr>
              <w:t xml:space="preserve">PET </w:t>
            </w:r>
          </w:p>
        </w:tc>
        <w:tc>
          <w:tcPr>
            <w:tcW w:w="1701" w:type="dxa"/>
          </w:tcPr>
          <w:p w14:paraId="58D25D14" w14:textId="77777777" w:rsidR="00937F59" w:rsidRPr="00937F59" w:rsidRDefault="00937F59" w:rsidP="004D58F7">
            <w:pPr>
              <w:spacing w:after="0" w:line="259" w:lineRule="auto"/>
              <w:rPr>
                <w:rFonts w:eastAsiaTheme="minorHAnsi"/>
                <w:kern w:val="2"/>
                <w:szCs w:val="22"/>
                <w:lang w:val="et-EE"/>
              </w:rPr>
            </w:pPr>
            <w:proofErr w:type="spellStart"/>
            <w:r w:rsidRPr="00937F59">
              <w:rPr>
                <w:rFonts w:eastAsiaTheme="minorHAnsi"/>
                <w:kern w:val="2"/>
                <w:szCs w:val="22"/>
                <w:lang w:val="et-EE"/>
              </w:rPr>
              <w:t>polüeteentereftalaat</w:t>
            </w:r>
            <w:proofErr w:type="spellEnd"/>
          </w:p>
        </w:tc>
        <w:tc>
          <w:tcPr>
            <w:tcW w:w="2693" w:type="dxa"/>
          </w:tcPr>
          <w:p w14:paraId="19499A8A" w14:textId="77777777" w:rsidR="00937F59" w:rsidRPr="00937F59" w:rsidRDefault="00937F59" w:rsidP="004D58F7">
            <w:pPr>
              <w:spacing w:after="0" w:line="259" w:lineRule="auto"/>
              <w:rPr>
                <w:rFonts w:eastAsiaTheme="minorHAnsi"/>
                <w:kern w:val="2"/>
                <w:szCs w:val="22"/>
                <w:lang w:val="et-EE"/>
              </w:rPr>
            </w:pPr>
            <w:r w:rsidRPr="00937F59">
              <w:rPr>
                <w:rFonts w:eastAsiaTheme="minorHAnsi"/>
                <w:kern w:val="2"/>
                <w:szCs w:val="22"/>
                <w:lang w:val="et-EE"/>
              </w:rPr>
              <w:t xml:space="preserve">• ühekordsed plastpudelid </w:t>
            </w:r>
          </w:p>
          <w:p w14:paraId="37BA648B" w14:textId="77777777" w:rsidR="00937F59" w:rsidRPr="00937F59" w:rsidRDefault="00937F59" w:rsidP="004D58F7">
            <w:pPr>
              <w:spacing w:after="0" w:line="259" w:lineRule="auto"/>
              <w:rPr>
                <w:rFonts w:eastAsiaTheme="minorHAnsi"/>
                <w:kern w:val="2"/>
                <w:szCs w:val="22"/>
                <w:lang w:val="et-EE"/>
              </w:rPr>
            </w:pPr>
            <w:r w:rsidRPr="00937F59">
              <w:rPr>
                <w:rFonts w:eastAsiaTheme="minorHAnsi"/>
                <w:kern w:val="2"/>
                <w:szCs w:val="22"/>
                <w:lang w:val="et-EE"/>
              </w:rPr>
              <w:t xml:space="preserve">• toidukarbid </w:t>
            </w:r>
          </w:p>
          <w:p w14:paraId="04AFFC1F" w14:textId="77777777" w:rsidR="00937F59" w:rsidRPr="00937F59" w:rsidRDefault="00937F59" w:rsidP="004D58F7">
            <w:pPr>
              <w:spacing w:after="0" w:line="259" w:lineRule="auto"/>
              <w:rPr>
                <w:rFonts w:eastAsiaTheme="minorHAnsi"/>
                <w:kern w:val="2"/>
                <w:szCs w:val="22"/>
                <w:lang w:val="et-EE"/>
              </w:rPr>
            </w:pPr>
            <w:r w:rsidRPr="00937F59">
              <w:rPr>
                <w:rFonts w:eastAsiaTheme="minorHAnsi"/>
                <w:kern w:val="2"/>
                <w:szCs w:val="22"/>
                <w:lang w:val="et-EE"/>
              </w:rPr>
              <w:t>• toidupakendid</w:t>
            </w:r>
          </w:p>
          <w:p w14:paraId="6E67D9A5" w14:textId="77777777" w:rsidR="00937F59" w:rsidRPr="00937F59" w:rsidRDefault="00937F59" w:rsidP="004D58F7">
            <w:pPr>
              <w:spacing w:after="0" w:line="259" w:lineRule="auto"/>
              <w:rPr>
                <w:rFonts w:eastAsiaTheme="minorHAnsi"/>
                <w:kern w:val="2"/>
                <w:szCs w:val="22"/>
                <w:lang w:val="et-EE"/>
              </w:rPr>
            </w:pPr>
          </w:p>
        </w:tc>
        <w:tc>
          <w:tcPr>
            <w:tcW w:w="3119" w:type="dxa"/>
          </w:tcPr>
          <w:p w14:paraId="21158B79" w14:textId="77777777" w:rsidR="00937F59" w:rsidRPr="00937F59" w:rsidRDefault="00937F59" w:rsidP="004D58F7">
            <w:pPr>
              <w:spacing w:after="0" w:line="259" w:lineRule="auto"/>
              <w:rPr>
                <w:rFonts w:eastAsiaTheme="minorHAnsi"/>
                <w:b/>
                <w:bCs/>
                <w:kern w:val="2"/>
                <w:szCs w:val="22"/>
                <w:lang w:val="et-EE"/>
              </w:rPr>
            </w:pPr>
            <w:r w:rsidRPr="00937F59">
              <w:rPr>
                <w:rFonts w:eastAsiaTheme="minorHAnsi"/>
                <w:b/>
                <w:bCs/>
                <w:kern w:val="2"/>
                <w:szCs w:val="22"/>
                <w:lang w:val="et-EE"/>
              </w:rPr>
              <w:t>Samaks otstarbeks</w:t>
            </w:r>
          </w:p>
          <w:p w14:paraId="52947699" w14:textId="77777777" w:rsidR="00937F59" w:rsidRPr="00937F59" w:rsidRDefault="00937F59" w:rsidP="004D58F7">
            <w:pPr>
              <w:spacing w:after="0" w:line="259" w:lineRule="auto"/>
              <w:rPr>
                <w:rFonts w:eastAsiaTheme="minorHAnsi"/>
                <w:kern w:val="2"/>
                <w:szCs w:val="22"/>
                <w:lang w:val="et-EE"/>
              </w:rPr>
            </w:pPr>
            <w:r w:rsidRPr="00937F59">
              <w:rPr>
                <w:rFonts w:eastAsiaTheme="minorHAnsi"/>
                <w:kern w:val="2"/>
                <w:szCs w:val="22"/>
                <w:lang w:val="et-EE"/>
              </w:rPr>
              <w:t>• uuteks pudeliteks</w:t>
            </w:r>
          </w:p>
          <w:p w14:paraId="2496BD07" w14:textId="77777777" w:rsidR="00937F59" w:rsidRPr="00937F59" w:rsidRDefault="00937F59" w:rsidP="004D58F7">
            <w:pPr>
              <w:spacing w:after="0" w:line="259" w:lineRule="auto"/>
              <w:rPr>
                <w:rFonts w:eastAsiaTheme="minorHAnsi"/>
                <w:b/>
                <w:bCs/>
                <w:kern w:val="2"/>
                <w:szCs w:val="22"/>
                <w:lang w:val="et-EE"/>
              </w:rPr>
            </w:pPr>
            <w:r w:rsidRPr="00937F59">
              <w:rPr>
                <w:rFonts w:eastAsiaTheme="minorHAnsi"/>
                <w:b/>
                <w:bCs/>
                <w:kern w:val="2"/>
                <w:szCs w:val="22"/>
                <w:lang w:val="et-EE"/>
              </w:rPr>
              <w:t>Muuks otstarbeks</w:t>
            </w:r>
          </w:p>
          <w:p w14:paraId="45DE692B" w14:textId="77777777" w:rsidR="00937F59" w:rsidRPr="00937F59" w:rsidRDefault="00937F59" w:rsidP="004D58F7">
            <w:pPr>
              <w:spacing w:after="0" w:line="259" w:lineRule="auto"/>
              <w:rPr>
                <w:rFonts w:eastAsiaTheme="minorHAnsi"/>
                <w:kern w:val="2"/>
                <w:szCs w:val="22"/>
                <w:lang w:val="et-EE"/>
              </w:rPr>
            </w:pPr>
            <w:r w:rsidRPr="00937F59">
              <w:rPr>
                <w:rFonts w:eastAsiaTheme="minorHAnsi"/>
                <w:kern w:val="2"/>
                <w:szCs w:val="22"/>
                <w:lang w:val="et-EE"/>
              </w:rPr>
              <w:t>• fliisiks</w:t>
            </w:r>
          </w:p>
          <w:p w14:paraId="0075763C" w14:textId="77777777" w:rsidR="00937F59" w:rsidRPr="00937F59" w:rsidRDefault="00937F59" w:rsidP="004D58F7">
            <w:pPr>
              <w:spacing w:after="0" w:line="259" w:lineRule="auto"/>
              <w:rPr>
                <w:rFonts w:eastAsiaTheme="minorHAnsi"/>
                <w:kern w:val="2"/>
                <w:szCs w:val="22"/>
                <w:lang w:val="et-EE"/>
              </w:rPr>
            </w:pPr>
            <w:r w:rsidRPr="00937F59">
              <w:rPr>
                <w:rFonts w:eastAsiaTheme="minorHAnsi"/>
                <w:kern w:val="2"/>
                <w:szCs w:val="22"/>
                <w:lang w:val="et-EE"/>
              </w:rPr>
              <w:t>• fiiberjuhtmeteks</w:t>
            </w:r>
          </w:p>
          <w:p w14:paraId="35458695" w14:textId="77777777" w:rsidR="00937F59" w:rsidRPr="00937F59" w:rsidRDefault="00937F59" w:rsidP="004D58F7">
            <w:pPr>
              <w:spacing w:after="0" w:line="259" w:lineRule="auto"/>
              <w:rPr>
                <w:rFonts w:eastAsiaTheme="minorHAnsi"/>
                <w:kern w:val="2"/>
                <w:szCs w:val="22"/>
                <w:lang w:val="et-EE"/>
              </w:rPr>
            </w:pPr>
            <w:r w:rsidRPr="00937F59">
              <w:rPr>
                <w:rFonts w:eastAsiaTheme="minorHAnsi"/>
                <w:kern w:val="2"/>
                <w:szCs w:val="22"/>
                <w:lang w:val="et-EE"/>
              </w:rPr>
              <w:t>• mööbliks</w:t>
            </w:r>
          </w:p>
          <w:p w14:paraId="4748D11B" w14:textId="77777777" w:rsidR="00937F59" w:rsidRPr="00937F59" w:rsidRDefault="00937F59" w:rsidP="004D58F7">
            <w:pPr>
              <w:spacing w:after="0" w:line="259" w:lineRule="auto"/>
              <w:rPr>
                <w:rFonts w:eastAsiaTheme="minorHAnsi"/>
                <w:kern w:val="2"/>
                <w:szCs w:val="22"/>
                <w:lang w:val="et-EE"/>
              </w:rPr>
            </w:pPr>
            <w:r w:rsidRPr="00937F59">
              <w:rPr>
                <w:rFonts w:eastAsiaTheme="minorHAnsi"/>
                <w:kern w:val="2"/>
                <w:szCs w:val="22"/>
                <w:lang w:val="et-EE"/>
              </w:rPr>
              <w:t>• põrandakateteks</w:t>
            </w:r>
          </w:p>
          <w:p w14:paraId="4F8AC905" w14:textId="77777777" w:rsidR="00937F59" w:rsidRPr="00937F59" w:rsidRDefault="00937F59" w:rsidP="004D58F7">
            <w:pPr>
              <w:spacing w:after="0" w:line="259" w:lineRule="auto"/>
              <w:rPr>
                <w:rFonts w:eastAsiaTheme="minorHAnsi"/>
                <w:kern w:val="2"/>
                <w:szCs w:val="22"/>
                <w:lang w:val="et-EE"/>
              </w:rPr>
            </w:pPr>
            <w:r w:rsidRPr="00937F59">
              <w:rPr>
                <w:rFonts w:eastAsiaTheme="minorHAnsi"/>
                <w:kern w:val="2"/>
                <w:szCs w:val="22"/>
                <w:lang w:val="et-EE"/>
              </w:rPr>
              <w:t>• vaipadeks jms</w:t>
            </w:r>
          </w:p>
        </w:tc>
      </w:tr>
      <w:tr w:rsidR="00937F59" w:rsidRPr="00937F59" w14:paraId="770B9273" w14:textId="77777777" w:rsidTr="00817C84">
        <w:tc>
          <w:tcPr>
            <w:tcW w:w="776" w:type="dxa"/>
          </w:tcPr>
          <w:p w14:paraId="54DBC832" w14:textId="77777777" w:rsidR="00937F59" w:rsidRPr="00937F59" w:rsidRDefault="00937F59" w:rsidP="004D58F7">
            <w:pPr>
              <w:spacing w:after="0" w:line="259" w:lineRule="auto"/>
              <w:rPr>
                <w:rFonts w:eastAsiaTheme="minorHAnsi"/>
                <w:kern w:val="2"/>
                <w:szCs w:val="22"/>
                <w:lang w:val="et-EE"/>
              </w:rPr>
            </w:pPr>
            <w:r w:rsidRPr="00937F59">
              <w:rPr>
                <w:rFonts w:eastAsiaTheme="minorHAnsi"/>
                <w:kern w:val="2"/>
                <w:szCs w:val="22"/>
                <w:lang w:val="et-EE"/>
              </w:rPr>
              <w:t>2</w:t>
            </w:r>
          </w:p>
        </w:tc>
        <w:tc>
          <w:tcPr>
            <w:tcW w:w="1062" w:type="dxa"/>
          </w:tcPr>
          <w:p w14:paraId="0E9BFBBC" w14:textId="77777777" w:rsidR="00937F59" w:rsidRPr="00937F59" w:rsidRDefault="00937F59" w:rsidP="004D58F7">
            <w:pPr>
              <w:spacing w:after="0" w:line="259" w:lineRule="auto"/>
              <w:rPr>
                <w:rFonts w:eastAsiaTheme="minorHAnsi"/>
                <w:kern w:val="2"/>
                <w:szCs w:val="22"/>
                <w:lang w:val="et-EE"/>
              </w:rPr>
            </w:pPr>
            <w:r w:rsidRPr="00937F59">
              <w:rPr>
                <w:rFonts w:eastAsiaTheme="minorHAnsi"/>
                <w:kern w:val="2"/>
                <w:szCs w:val="22"/>
                <w:lang w:val="et-EE"/>
              </w:rPr>
              <w:t>HDPE</w:t>
            </w:r>
          </w:p>
        </w:tc>
        <w:tc>
          <w:tcPr>
            <w:tcW w:w="1701" w:type="dxa"/>
          </w:tcPr>
          <w:p w14:paraId="11151F69" w14:textId="77777777" w:rsidR="00937F59" w:rsidRPr="00937F59" w:rsidRDefault="00937F59" w:rsidP="004D58F7">
            <w:pPr>
              <w:spacing w:after="0" w:line="259" w:lineRule="auto"/>
              <w:rPr>
                <w:rFonts w:eastAsiaTheme="minorHAnsi"/>
                <w:kern w:val="2"/>
                <w:szCs w:val="22"/>
                <w:lang w:val="et-EE"/>
              </w:rPr>
            </w:pPr>
            <w:r w:rsidRPr="00937F59">
              <w:rPr>
                <w:rFonts w:eastAsiaTheme="minorHAnsi"/>
                <w:kern w:val="2"/>
                <w:szCs w:val="22"/>
                <w:lang w:val="et-EE"/>
              </w:rPr>
              <w:t>kõrge tihedusega polüetüleen</w:t>
            </w:r>
          </w:p>
        </w:tc>
        <w:tc>
          <w:tcPr>
            <w:tcW w:w="2693" w:type="dxa"/>
          </w:tcPr>
          <w:p w14:paraId="7262B6E3" w14:textId="77777777" w:rsidR="00937F59" w:rsidRPr="00937F59" w:rsidRDefault="00937F59" w:rsidP="004D58F7">
            <w:pPr>
              <w:spacing w:after="0" w:line="259" w:lineRule="auto"/>
              <w:rPr>
                <w:rFonts w:eastAsiaTheme="minorHAnsi"/>
                <w:kern w:val="2"/>
                <w:szCs w:val="22"/>
                <w:lang w:val="et-EE"/>
              </w:rPr>
            </w:pPr>
            <w:r w:rsidRPr="00937F59">
              <w:rPr>
                <w:rFonts w:eastAsiaTheme="minorHAnsi"/>
                <w:kern w:val="2"/>
                <w:szCs w:val="22"/>
                <w:lang w:val="et-EE"/>
              </w:rPr>
              <w:t>• prügikotid</w:t>
            </w:r>
          </w:p>
          <w:p w14:paraId="500F2810" w14:textId="77777777" w:rsidR="00937F59" w:rsidRPr="00937F59" w:rsidRDefault="00937F59" w:rsidP="004D58F7">
            <w:pPr>
              <w:spacing w:after="0" w:line="259" w:lineRule="auto"/>
              <w:rPr>
                <w:rFonts w:eastAsiaTheme="minorHAnsi"/>
                <w:kern w:val="2"/>
                <w:szCs w:val="22"/>
                <w:lang w:val="et-EE"/>
              </w:rPr>
            </w:pPr>
            <w:r w:rsidRPr="00937F59">
              <w:rPr>
                <w:rFonts w:eastAsiaTheme="minorHAnsi"/>
                <w:kern w:val="2"/>
                <w:szCs w:val="22"/>
                <w:lang w:val="et-EE"/>
              </w:rPr>
              <w:t>• tugevamad kilekotid</w:t>
            </w:r>
          </w:p>
          <w:p w14:paraId="7080C28E" w14:textId="77777777" w:rsidR="00937F59" w:rsidRPr="00937F59" w:rsidRDefault="00937F59" w:rsidP="004D58F7">
            <w:pPr>
              <w:spacing w:after="0" w:line="259" w:lineRule="auto"/>
              <w:rPr>
                <w:rFonts w:eastAsiaTheme="minorHAnsi"/>
                <w:kern w:val="2"/>
                <w:szCs w:val="22"/>
                <w:lang w:val="et-EE"/>
              </w:rPr>
            </w:pPr>
            <w:r w:rsidRPr="00937F59">
              <w:rPr>
                <w:rFonts w:eastAsiaTheme="minorHAnsi"/>
                <w:kern w:val="2"/>
                <w:szCs w:val="22"/>
                <w:lang w:val="et-EE"/>
              </w:rPr>
              <w:t>• korgid</w:t>
            </w:r>
          </w:p>
          <w:p w14:paraId="16B4AC23" w14:textId="77777777" w:rsidR="00937F59" w:rsidRPr="00937F59" w:rsidRDefault="00937F59" w:rsidP="004D58F7">
            <w:pPr>
              <w:spacing w:after="0" w:line="259" w:lineRule="auto"/>
              <w:rPr>
                <w:rFonts w:eastAsiaTheme="minorHAnsi"/>
                <w:kern w:val="2"/>
                <w:szCs w:val="22"/>
                <w:lang w:val="et-EE"/>
              </w:rPr>
            </w:pPr>
            <w:r w:rsidRPr="00937F59">
              <w:rPr>
                <w:rFonts w:eastAsiaTheme="minorHAnsi"/>
                <w:kern w:val="2"/>
                <w:szCs w:val="22"/>
                <w:lang w:val="et-EE"/>
              </w:rPr>
              <w:t xml:space="preserve">• pesu- ja puhastusvahendite </w:t>
            </w:r>
          </w:p>
          <w:p w14:paraId="2C3C7995" w14:textId="77777777" w:rsidR="00937F59" w:rsidRPr="00937F59" w:rsidRDefault="00937F59" w:rsidP="004D58F7">
            <w:pPr>
              <w:spacing w:after="0" w:line="259" w:lineRule="auto"/>
              <w:rPr>
                <w:rFonts w:eastAsiaTheme="minorHAnsi"/>
                <w:kern w:val="2"/>
                <w:szCs w:val="22"/>
                <w:lang w:val="et-EE"/>
              </w:rPr>
            </w:pPr>
            <w:r w:rsidRPr="00937F59">
              <w:rPr>
                <w:rFonts w:eastAsiaTheme="minorHAnsi"/>
                <w:kern w:val="2"/>
                <w:szCs w:val="22"/>
                <w:lang w:val="et-EE"/>
              </w:rPr>
              <w:t>pudelid</w:t>
            </w:r>
          </w:p>
        </w:tc>
        <w:tc>
          <w:tcPr>
            <w:tcW w:w="3119" w:type="dxa"/>
          </w:tcPr>
          <w:p w14:paraId="27110BD1" w14:textId="77777777" w:rsidR="00937F59" w:rsidRPr="00937F59" w:rsidRDefault="00937F59" w:rsidP="004D58F7">
            <w:pPr>
              <w:spacing w:after="0" w:line="259" w:lineRule="auto"/>
              <w:rPr>
                <w:rFonts w:eastAsiaTheme="minorHAnsi"/>
                <w:kern w:val="2"/>
                <w:szCs w:val="22"/>
                <w:lang w:val="et-EE"/>
              </w:rPr>
            </w:pPr>
            <w:r w:rsidRPr="00937F59">
              <w:rPr>
                <w:rFonts w:eastAsiaTheme="minorHAnsi"/>
                <w:kern w:val="2"/>
                <w:szCs w:val="22"/>
                <w:lang w:val="et-EE"/>
              </w:rPr>
              <w:t>• pesuvahendite pudeliteks</w:t>
            </w:r>
          </w:p>
          <w:p w14:paraId="53FF1DBA" w14:textId="77777777" w:rsidR="00937F59" w:rsidRPr="00937F59" w:rsidRDefault="00937F59" w:rsidP="004D58F7">
            <w:pPr>
              <w:spacing w:after="0" w:line="259" w:lineRule="auto"/>
              <w:rPr>
                <w:rFonts w:eastAsiaTheme="minorHAnsi"/>
                <w:kern w:val="2"/>
                <w:szCs w:val="22"/>
                <w:lang w:val="et-EE"/>
              </w:rPr>
            </w:pPr>
            <w:r w:rsidRPr="00937F59">
              <w:rPr>
                <w:rFonts w:eastAsiaTheme="minorHAnsi"/>
                <w:kern w:val="2"/>
                <w:szCs w:val="22"/>
                <w:lang w:val="et-EE"/>
              </w:rPr>
              <w:t>• aiamööbliks</w:t>
            </w:r>
          </w:p>
          <w:p w14:paraId="7D244960" w14:textId="77777777" w:rsidR="00937F59" w:rsidRPr="00937F59" w:rsidRDefault="00937F59" w:rsidP="004D58F7">
            <w:pPr>
              <w:spacing w:after="0" w:line="259" w:lineRule="auto"/>
              <w:rPr>
                <w:rFonts w:eastAsiaTheme="minorHAnsi"/>
                <w:kern w:val="2"/>
                <w:szCs w:val="22"/>
                <w:lang w:val="et-EE"/>
              </w:rPr>
            </w:pPr>
            <w:r w:rsidRPr="00937F59">
              <w:rPr>
                <w:rFonts w:eastAsiaTheme="minorHAnsi"/>
                <w:kern w:val="2"/>
                <w:szCs w:val="22"/>
                <w:lang w:val="et-EE"/>
              </w:rPr>
              <w:t>• prügikonteineriteks</w:t>
            </w:r>
          </w:p>
          <w:p w14:paraId="741FDBC9" w14:textId="77777777" w:rsidR="00937F59" w:rsidRPr="00937F59" w:rsidRDefault="00937F59" w:rsidP="004D58F7">
            <w:pPr>
              <w:spacing w:after="0" w:line="259" w:lineRule="auto"/>
              <w:rPr>
                <w:rFonts w:eastAsiaTheme="minorHAnsi"/>
                <w:kern w:val="2"/>
                <w:szCs w:val="22"/>
                <w:lang w:val="et-EE"/>
              </w:rPr>
            </w:pPr>
            <w:r w:rsidRPr="00937F59">
              <w:rPr>
                <w:rFonts w:eastAsiaTheme="minorHAnsi"/>
                <w:kern w:val="2"/>
                <w:szCs w:val="22"/>
                <w:lang w:val="et-EE"/>
              </w:rPr>
              <w:t>• pastakateks</w:t>
            </w:r>
          </w:p>
          <w:p w14:paraId="053FAE3A" w14:textId="77777777" w:rsidR="00937F59" w:rsidRPr="00937F59" w:rsidRDefault="00937F59" w:rsidP="004D58F7">
            <w:pPr>
              <w:spacing w:after="0" w:line="259" w:lineRule="auto"/>
              <w:rPr>
                <w:rFonts w:eastAsiaTheme="minorHAnsi"/>
                <w:kern w:val="2"/>
                <w:szCs w:val="22"/>
                <w:lang w:val="et-EE"/>
              </w:rPr>
            </w:pPr>
            <w:r w:rsidRPr="00937F59">
              <w:rPr>
                <w:rFonts w:eastAsiaTheme="minorHAnsi"/>
                <w:kern w:val="2"/>
                <w:szCs w:val="22"/>
                <w:lang w:val="et-EE"/>
              </w:rPr>
              <w:t>• kingataldadeks jms</w:t>
            </w:r>
          </w:p>
        </w:tc>
      </w:tr>
      <w:tr w:rsidR="00937F59" w:rsidRPr="00937F59" w14:paraId="42F28BC9" w14:textId="77777777" w:rsidTr="00817C84">
        <w:tc>
          <w:tcPr>
            <w:tcW w:w="776" w:type="dxa"/>
          </w:tcPr>
          <w:p w14:paraId="11FE4C80" w14:textId="77777777" w:rsidR="00937F59" w:rsidRPr="00937F59" w:rsidRDefault="00937F59" w:rsidP="004D58F7">
            <w:pPr>
              <w:spacing w:after="0" w:line="259" w:lineRule="auto"/>
              <w:rPr>
                <w:rFonts w:eastAsiaTheme="minorHAnsi"/>
                <w:kern w:val="2"/>
                <w:szCs w:val="22"/>
                <w:lang w:val="et-EE"/>
              </w:rPr>
            </w:pPr>
            <w:r w:rsidRPr="00937F59">
              <w:rPr>
                <w:rFonts w:eastAsiaTheme="minorHAnsi"/>
                <w:kern w:val="2"/>
                <w:szCs w:val="22"/>
                <w:lang w:val="et-EE"/>
              </w:rPr>
              <w:t>3</w:t>
            </w:r>
          </w:p>
        </w:tc>
        <w:tc>
          <w:tcPr>
            <w:tcW w:w="1062" w:type="dxa"/>
          </w:tcPr>
          <w:p w14:paraId="63C994C1" w14:textId="77777777" w:rsidR="00937F59" w:rsidRPr="00937F59" w:rsidRDefault="00937F59" w:rsidP="004D58F7">
            <w:pPr>
              <w:spacing w:after="0" w:line="259" w:lineRule="auto"/>
              <w:rPr>
                <w:rFonts w:eastAsiaTheme="minorHAnsi"/>
                <w:kern w:val="2"/>
                <w:szCs w:val="22"/>
                <w:lang w:val="et-EE"/>
              </w:rPr>
            </w:pPr>
            <w:r w:rsidRPr="00937F59">
              <w:rPr>
                <w:rFonts w:eastAsiaTheme="minorHAnsi"/>
                <w:kern w:val="2"/>
                <w:szCs w:val="22"/>
                <w:lang w:val="et-EE"/>
              </w:rPr>
              <w:t>V /PVC</w:t>
            </w:r>
          </w:p>
        </w:tc>
        <w:tc>
          <w:tcPr>
            <w:tcW w:w="1701" w:type="dxa"/>
          </w:tcPr>
          <w:p w14:paraId="475C8A2D" w14:textId="77777777" w:rsidR="00937F59" w:rsidRPr="00937F59" w:rsidRDefault="00937F59" w:rsidP="004D58F7">
            <w:pPr>
              <w:spacing w:after="0" w:line="259" w:lineRule="auto"/>
              <w:rPr>
                <w:rFonts w:eastAsiaTheme="minorHAnsi"/>
                <w:kern w:val="2"/>
                <w:szCs w:val="22"/>
                <w:lang w:val="et-EE"/>
              </w:rPr>
            </w:pPr>
            <w:r w:rsidRPr="00937F59">
              <w:rPr>
                <w:rFonts w:eastAsiaTheme="minorHAnsi"/>
                <w:kern w:val="2"/>
                <w:szCs w:val="22"/>
                <w:lang w:val="et-EE"/>
              </w:rPr>
              <w:t>vinüül/ polüvinüülkloriid</w:t>
            </w:r>
          </w:p>
        </w:tc>
        <w:tc>
          <w:tcPr>
            <w:tcW w:w="2693" w:type="dxa"/>
          </w:tcPr>
          <w:p w14:paraId="442DC6ED" w14:textId="77777777" w:rsidR="00937F59" w:rsidRPr="00937F59" w:rsidRDefault="00937F59" w:rsidP="004D58F7">
            <w:pPr>
              <w:spacing w:after="0" w:line="259" w:lineRule="auto"/>
              <w:rPr>
                <w:rFonts w:eastAsiaTheme="minorHAnsi"/>
                <w:kern w:val="2"/>
                <w:szCs w:val="22"/>
                <w:lang w:val="et-EE"/>
              </w:rPr>
            </w:pPr>
            <w:r w:rsidRPr="00937F59">
              <w:rPr>
                <w:rFonts w:eastAsiaTheme="minorHAnsi"/>
                <w:kern w:val="2"/>
                <w:szCs w:val="22"/>
                <w:lang w:val="et-EE"/>
              </w:rPr>
              <w:t>• kandikud</w:t>
            </w:r>
          </w:p>
          <w:p w14:paraId="2B353F20" w14:textId="77777777" w:rsidR="00937F59" w:rsidRPr="00937F59" w:rsidRDefault="00937F59" w:rsidP="004D58F7">
            <w:pPr>
              <w:spacing w:after="0" w:line="259" w:lineRule="auto"/>
              <w:rPr>
                <w:rFonts w:eastAsiaTheme="minorHAnsi"/>
                <w:kern w:val="2"/>
                <w:szCs w:val="22"/>
                <w:lang w:val="et-EE"/>
              </w:rPr>
            </w:pPr>
            <w:r w:rsidRPr="00937F59">
              <w:rPr>
                <w:rFonts w:eastAsiaTheme="minorHAnsi"/>
                <w:kern w:val="2"/>
                <w:szCs w:val="22"/>
                <w:lang w:val="et-EE"/>
              </w:rPr>
              <w:t>• (vee)torud</w:t>
            </w:r>
          </w:p>
          <w:p w14:paraId="34C37DFA" w14:textId="77777777" w:rsidR="00937F59" w:rsidRPr="00937F59" w:rsidRDefault="00937F59" w:rsidP="004D58F7">
            <w:pPr>
              <w:spacing w:after="0" w:line="259" w:lineRule="auto"/>
              <w:rPr>
                <w:rFonts w:eastAsiaTheme="minorHAnsi"/>
                <w:kern w:val="2"/>
                <w:szCs w:val="22"/>
                <w:lang w:val="et-EE"/>
              </w:rPr>
            </w:pPr>
            <w:r w:rsidRPr="00937F59">
              <w:rPr>
                <w:rFonts w:eastAsiaTheme="minorHAnsi"/>
                <w:kern w:val="2"/>
                <w:szCs w:val="22"/>
                <w:lang w:val="et-EE"/>
              </w:rPr>
              <w:t>• vinüülheliplaadid</w:t>
            </w:r>
          </w:p>
          <w:p w14:paraId="4AC4A102" w14:textId="77777777" w:rsidR="00937F59" w:rsidRPr="00937F59" w:rsidRDefault="00937F59" w:rsidP="004D58F7">
            <w:pPr>
              <w:spacing w:after="0" w:line="259" w:lineRule="auto"/>
              <w:rPr>
                <w:rFonts w:eastAsiaTheme="minorHAnsi"/>
                <w:kern w:val="2"/>
                <w:szCs w:val="22"/>
                <w:lang w:val="et-EE"/>
              </w:rPr>
            </w:pPr>
            <w:r w:rsidRPr="00937F59">
              <w:rPr>
                <w:rFonts w:eastAsiaTheme="minorHAnsi"/>
                <w:kern w:val="2"/>
                <w:szCs w:val="22"/>
                <w:lang w:val="et-EE"/>
              </w:rPr>
              <w:t>• jäigad kiled</w:t>
            </w:r>
          </w:p>
          <w:p w14:paraId="7461A49D" w14:textId="77777777" w:rsidR="00937F59" w:rsidRPr="00937F59" w:rsidRDefault="00937F59" w:rsidP="004D58F7">
            <w:pPr>
              <w:spacing w:after="0" w:line="259" w:lineRule="auto"/>
              <w:rPr>
                <w:rFonts w:eastAsiaTheme="minorHAnsi"/>
                <w:kern w:val="2"/>
                <w:szCs w:val="22"/>
                <w:lang w:val="et-EE"/>
              </w:rPr>
            </w:pPr>
            <w:r w:rsidRPr="00937F59">
              <w:rPr>
                <w:rFonts w:eastAsiaTheme="minorHAnsi"/>
                <w:kern w:val="2"/>
                <w:szCs w:val="22"/>
                <w:lang w:val="et-EE"/>
              </w:rPr>
              <w:t>• kemikaalipakendid</w:t>
            </w:r>
          </w:p>
        </w:tc>
        <w:tc>
          <w:tcPr>
            <w:tcW w:w="3119" w:type="dxa"/>
          </w:tcPr>
          <w:p w14:paraId="60F50189" w14:textId="77777777" w:rsidR="00937F59" w:rsidRPr="00937F59" w:rsidRDefault="00937F59" w:rsidP="004D58F7">
            <w:pPr>
              <w:spacing w:after="0" w:line="259" w:lineRule="auto"/>
              <w:rPr>
                <w:rFonts w:eastAsiaTheme="minorHAnsi"/>
                <w:kern w:val="2"/>
                <w:szCs w:val="22"/>
                <w:lang w:val="et-EE"/>
              </w:rPr>
            </w:pPr>
            <w:r w:rsidRPr="00937F59">
              <w:rPr>
                <w:rFonts w:eastAsiaTheme="minorHAnsi"/>
                <w:kern w:val="2"/>
                <w:szCs w:val="22"/>
                <w:lang w:val="et-EE"/>
              </w:rPr>
              <w:t>olenevalt tootest</w:t>
            </w:r>
          </w:p>
          <w:p w14:paraId="3248D131" w14:textId="77777777" w:rsidR="00937F59" w:rsidRPr="00937F59" w:rsidRDefault="00937F59" w:rsidP="004D58F7">
            <w:pPr>
              <w:spacing w:after="0" w:line="259" w:lineRule="auto"/>
              <w:rPr>
                <w:rFonts w:eastAsiaTheme="minorHAnsi"/>
                <w:kern w:val="2"/>
                <w:szCs w:val="22"/>
                <w:lang w:val="et-EE"/>
              </w:rPr>
            </w:pPr>
            <w:r w:rsidRPr="00937F59">
              <w:rPr>
                <w:rFonts w:eastAsiaTheme="minorHAnsi"/>
                <w:kern w:val="2"/>
                <w:szCs w:val="22"/>
                <w:lang w:val="et-EE"/>
              </w:rPr>
              <w:t>• linoleumiks</w:t>
            </w:r>
          </w:p>
          <w:p w14:paraId="2E8E1846" w14:textId="77777777" w:rsidR="00937F59" w:rsidRPr="00937F59" w:rsidRDefault="00937F59" w:rsidP="004D58F7">
            <w:pPr>
              <w:spacing w:after="0" w:line="259" w:lineRule="auto"/>
              <w:rPr>
                <w:rFonts w:eastAsiaTheme="minorHAnsi"/>
                <w:kern w:val="2"/>
                <w:szCs w:val="22"/>
                <w:lang w:val="et-EE"/>
              </w:rPr>
            </w:pPr>
            <w:r w:rsidRPr="00937F59">
              <w:rPr>
                <w:rFonts w:eastAsiaTheme="minorHAnsi"/>
                <w:kern w:val="2"/>
                <w:szCs w:val="22"/>
                <w:lang w:val="et-EE"/>
              </w:rPr>
              <w:t>• porimattideks</w:t>
            </w:r>
          </w:p>
          <w:p w14:paraId="1C45F63F" w14:textId="77777777" w:rsidR="00937F59" w:rsidRPr="00937F59" w:rsidRDefault="00937F59" w:rsidP="004D58F7">
            <w:pPr>
              <w:spacing w:after="0" w:line="259" w:lineRule="auto"/>
              <w:rPr>
                <w:rFonts w:eastAsiaTheme="minorHAnsi"/>
                <w:kern w:val="2"/>
                <w:szCs w:val="22"/>
                <w:lang w:val="et-EE"/>
              </w:rPr>
            </w:pPr>
            <w:r w:rsidRPr="00937F59">
              <w:rPr>
                <w:rFonts w:eastAsiaTheme="minorHAnsi"/>
                <w:kern w:val="2"/>
                <w:szCs w:val="22"/>
                <w:lang w:val="et-EE"/>
              </w:rPr>
              <w:t>• vihmaveetorudeks</w:t>
            </w:r>
          </w:p>
          <w:p w14:paraId="430486EF" w14:textId="77777777" w:rsidR="00937F59" w:rsidRPr="00937F59" w:rsidRDefault="00937F59" w:rsidP="004D58F7">
            <w:pPr>
              <w:spacing w:after="0" w:line="259" w:lineRule="auto"/>
              <w:rPr>
                <w:rFonts w:eastAsiaTheme="minorHAnsi"/>
                <w:kern w:val="2"/>
                <w:szCs w:val="22"/>
                <w:lang w:val="et-EE"/>
              </w:rPr>
            </w:pPr>
            <w:r w:rsidRPr="00937F59">
              <w:rPr>
                <w:rFonts w:eastAsiaTheme="minorHAnsi"/>
                <w:kern w:val="2"/>
                <w:szCs w:val="22"/>
                <w:lang w:val="et-EE"/>
              </w:rPr>
              <w:t>• välitingimustes kasutatavateks</w:t>
            </w:r>
          </w:p>
          <w:p w14:paraId="1FB95392" w14:textId="77777777" w:rsidR="00937F59" w:rsidRPr="00937F59" w:rsidRDefault="00937F59" w:rsidP="004D58F7">
            <w:pPr>
              <w:spacing w:after="0" w:line="259" w:lineRule="auto"/>
              <w:rPr>
                <w:rFonts w:eastAsiaTheme="minorHAnsi"/>
                <w:kern w:val="2"/>
                <w:szCs w:val="22"/>
                <w:lang w:val="et-EE"/>
              </w:rPr>
            </w:pPr>
            <w:r w:rsidRPr="00937F59">
              <w:rPr>
                <w:rFonts w:eastAsiaTheme="minorHAnsi"/>
                <w:kern w:val="2"/>
                <w:szCs w:val="22"/>
                <w:lang w:val="et-EE"/>
              </w:rPr>
              <w:t>komponentideks</w:t>
            </w:r>
          </w:p>
          <w:p w14:paraId="23C7CC3A" w14:textId="77777777" w:rsidR="00937F59" w:rsidRPr="00937F59" w:rsidRDefault="00937F59" w:rsidP="004D58F7">
            <w:pPr>
              <w:spacing w:after="0" w:line="259" w:lineRule="auto"/>
              <w:rPr>
                <w:rFonts w:eastAsiaTheme="minorHAnsi"/>
                <w:kern w:val="2"/>
                <w:szCs w:val="22"/>
                <w:lang w:val="et-EE"/>
              </w:rPr>
            </w:pPr>
            <w:r w:rsidRPr="00937F59">
              <w:rPr>
                <w:rFonts w:eastAsiaTheme="minorHAnsi"/>
                <w:kern w:val="2"/>
                <w:szCs w:val="22"/>
                <w:lang w:val="et-EE"/>
              </w:rPr>
              <w:t>• kaabliteks jms</w:t>
            </w:r>
          </w:p>
        </w:tc>
      </w:tr>
      <w:tr w:rsidR="00937F59" w:rsidRPr="00937F59" w14:paraId="507F5BBB" w14:textId="77777777" w:rsidTr="00817C84">
        <w:tc>
          <w:tcPr>
            <w:tcW w:w="776" w:type="dxa"/>
          </w:tcPr>
          <w:p w14:paraId="6DE97921" w14:textId="77777777" w:rsidR="00937F59" w:rsidRPr="00937F59" w:rsidRDefault="00937F59" w:rsidP="004D58F7">
            <w:pPr>
              <w:spacing w:after="0" w:line="259" w:lineRule="auto"/>
              <w:rPr>
                <w:rFonts w:eastAsiaTheme="minorHAnsi"/>
                <w:kern w:val="2"/>
                <w:szCs w:val="22"/>
                <w:lang w:val="et-EE"/>
              </w:rPr>
            </w:pPr>
            <w:r w:rsidRPr="00937F59">
              <w:rPr>
                <w:rFonts w:eastAsiaTheme="minorHAnsi"/>
                <w:kern w:val="2"/>
                <w:szCs w:val="22"/>
                <w:lang w:val="et-EE"/>
              </w:rPr>
              <w:t>4</w:t>
            </w:r>
          </w:p>
        </w:tc>
        <w:tc>
          <w:tcPr>
            <w:tcW w:w="1062" w:type="dxa"/>
          </w:tcPr>
          <w:p w14:paraId="30D8E265" w14:textId="77777777" w:rsidR="00937F59" w:rsidRPr="00937F59" w:rsidRDefault="00937F59" w:rsidP="004D58F7">
            <w:pPr>
              <w:spacing w:after="0" w:line="259" w:lineRule="auto"/>
              <w:rPr>
                <w:rFonts w:eastAsiaTheme="minorHAnsi"/>
                <w:kern w:val="2"/>
                <w:szCs w:val="22"/>
                <w:lang w:val="et-EE"/>
              </w:rPr>
            </w:pPr>
            <w:r w:rsidRPr="00937F59">
              <w:rPr>
                <w:rFonts w:eastAsiaTheme="minorHAnsi"/>
                <w:kern w:val="2"/>
                <w:szCs w:val="22"/>
                <w:lang w:val="et-EE"/>
              </w:rPr>
              <w:t>LDPE</w:t>
            </w:r>
          </w:p>
        </w:tc>
        <w:tc>
          <w:tcPr>
            <w:tcW w:w="1701" w:type="dxa"/>
          </w:tcPr>
          <w:p w14:paraId="0B721CD4" w14:textId="77777777" w:rsidR="00937F59" w:rsidRPr="00937F59" w:rsidRDefault="00937F59" w:rsidP="004D58F7">
            <w:pPr>
              <w:spacing w:after="0" w:line="259" w:lineRule="auto"/>
              <w:rPr>
                <w:rFonts w:eastAsiaTheme="minorHAnsi"/>
                <w:kern w:val="2"/>
                <w:szCs w:val="22"/>
                <w:lang w:val="et-EE"/>
              </w:rPr>
            </w:pPr>
            <w:r w:rsidRPr="00937F59">
              <w:rPr>
                <w:rFonts w:eastAsiaTheme="minorHAnsi"/>
                <w:kern w:val="2"/>
                <w:szCs w:val="22"/>
                <w:lang w:val="et-EE"/>
              </w:rPr>
              <w:t>madala tihedusega polüetüleen</w:t>
            </w:r>
          </w:p>
        </w:tc>
        <w:tc>
          <w:tcPr>
            <w:tcW w:w="2693" w:type="dxa"/>
          </w:tcPr>
          <w:p w14:paraId="33C8A637" w14:textId="77777777" w:rsidR="00937F59" w:rsidRPr="00937F59" w:rsidRDefault="00937F59" w:rsidP="004D58F7">
            <w:pPr>
              <w:spacing w:after="0" w:line="259" w:lineRule="auto"/>
              <w:rPr>
                <w:rFonts w:eastAsiaTheme="minorHAnsi"/>
                <w:kern w:val="2"/>
                <w:szCs w:val="22"/>
                <w:lang w:val="et-EE"/>
              </w:rPr>
            </w:pPr>
            <w:r w:rsidRPr="00937F59">
              <w:rPr>
                <w:rFonts w:eastAsiaTheme="minorHAnsi"/>
                <w:kern w:val="2"/>
                <w:szCs w:val="22"/>
                <w:lang w:val="et-EE"/>
              </w:rPr>
              <w:t>• kilekotid</w:t>
            </w:r>
          </w:p>
          <w:p w14:paraId="339D6479" w14:textId="77777777" w:rsidR="00937F59" w:rsidRPr="00937F59" w:rsidRDefault="00937F59" w:rsidP="004D58F7">
            <w:pPr>
              <w:spacing w:after="0" w:line="259" w:lineRule="auto"/>
              <w:rPr>
                <w:rFonts w:eastAsiaTheme="minorHAnsi"/>
                <w:kern w:val="2"/>
                <w:szCs w:val="22"/>
                <w:lang w:val="et-EE"/>
              </w:rPr>
            </w:pPr>
            <w:r w:rsidRPr="00937F59">
              <w:rPr>
                <w:rFonts w:eastAsiaTheme="minorHAnsi"/>
                <w:kern w:val="2"/>
                <w:szCs w:val="22"/>
                <w:lang w:val="et-EE"/>
              </w:rPr>
              <w:t>• pakendikiled</w:t>
            </w:r>
          </w:p>
          <w:p w14:paraId="38243D4A" w14:textId="77777777" w:rsidR="00937F59" w:rsidRPr="00937F59" w:rsidRDefault="00937F59" w:rsidP="004D58F7">
            <w:pPr>
              <w:spacing w:after="0" w:line="259" w:lineRule="auto"/>
              <w:rPr>
                <w:rFonts w:eastAsiaTheme="minorHAnsi"/>
                <w:kern w:val="2"/>
                <w:szCs w:val="22"/>
                <w:lang w:val="et-EE"/>
              </w:rPr>
            </w:pPr>
            <w:r w:rsidRPr="00937F59">
              <w:rPr>
                <w:rFonts w:eastAsiaTheme="minorHAnsi"/>
                <w:kern w:val="2"/>
                <w:szCs w:val="22"/>
                <w:lang w:val="et-EE"/>
              </w:rPr>
              <w:t>• kosmeetikas pudelid ja tuubid</w:t>
            </w:r>
          </w:p>
          <w:p w14:paraId="615016B9" w14:textId="77777777" w:rsidR="00937F59" w:rsidRPr="00937F59" w:rsidRDefault="00937F59" w:rsidP="004D58F7">
            <w:pPr>
              <w:spacing w:after="0" w:line="259" w:lineRule="auto"/>
              <w:rPr>
                <w:rFonts w:eastAsiaTheme="minorHAnsi"/>
                <w:kern w:val="2"/>
                <w:szCs w:val="22"/>
                <w:lang w:val="et-EE"/>
              </w:rPr>
            </w:pPr>
            <w:r w:rsidRPr="00937F59">
              <w:rPr>
                <w:rFonts w:eastAsiaTheme="minorHAnsi"/>
                <w:kern w:val="2"/>
                <w:szCs w:val="22"/>
                <w:lang w:val="et-EE"/>
              </w:rPr>
              <w:t>• korgid ja kinnitused</w:t>
            </w:r>
          </w:p>
          <w:p w14:paraId="5884A50D" w14:textId="77777777" w:rsidR="00937F59" w:rsidRPr="00937F59" w:rsidRDefault="00937F59" w:rsidP="004D58F7">
            <w:pPr>
              <w:spacing w:after="0" w:line="259" w:lineRule="auto"/>
              <w:rPr>
                <w:rFonts w:eastAsiaTheme="minorHAnsi"/>
                <w:kern w:val="2"/>
                <w:szCs w:val="22"/>
                <w:lang w:val="et-EE"/>
              </w:rPr>
            </w:pPr>
            <w:r w:rsidRPr="00937F59">
              <w:rPr>
                <w:rFonts w:eastAsiaTheme="minorHAnsi"/>
                <w:kern w:val="2"/>
                <w:szCs w:val="22"/>
                <w:lang w:val="et-EE"/>
              </w:rPr>
              <w:t>• põllumajanduses kiled</w:t>
            </w:r>
          </w:p>
        </w:tc>
        <w:tc>
          <w:tcPr>
            <w:tcW w:w="3119" w:type="dxa"/>
          </w:tcPr>
          <w:p w14:paraId="73BCC880" w14:textId="77777777" w:rsidR="00937F59" w:rsidRPr="00937F59" w:rsidRDefault="00937F59" w:rsidP="004D58F7">
            <w:pPr>
              <w:spacing w:after="0" w:line="259" w:lineRule="auto"/>
              <w:rPr>
                <w:rFonts w:eastAsiaTheme="minorHAnsi"/>
                <w:kern w:val="2"/>
                <w:szCs w:val="22"/>
                <w:lang w:val="et-EE"/>
              </w:rPr>
            </w:pPr>
            <w:r w:rsidRPr="00937F59">
              <w:rPr>
                <w:rFonts w:eastAsiaTheme="minorHAnsi"/>
                <w:kern w:val="2"/>
                <w:szCs w:val="22"/>
                <w:lang w:val="et-EE"/>
              </w:rPr>
              <w:t>• prügikastideks</w:t>
            </w:r>
          </w:p>
          <w:p w14:paraId="2C64BC1B" w14:textId="77777777" w:rsidR="00937F59" w:rsidRPr="00937F59" w:rsidRDefault="00937F59" w:rsidP="004D58F7">
            <w:pPr>
              <w:spacing w:after="0" w:line="259" w:lineRule="auto"/>
              <w:rPr>
                <w:rFonts w:eastAsiaTheme="minorHAnsi"/>
                <w:kern w:val="2"/>
                <w:szCs w:val="22"/>
                <w:lang w:val="et-EE"/>
              </w:rPr>
            </w:pPr>
            <w:r w:rsidRPr="00937F59">
              <w:rPr>
                <w:rFonts w:eastAsiaTheme="minorHAnsi"/>
                <w:kern w:val="2"/>
                <w:szCs w:val="22"/>
                <w:lang w:val="et-EE"/>
              </w:rPr>
              <w:t>• kompostikastideks</w:t>
            </w:r>
          </w:p>
          <w:p w14:paraId="2F9116F9" w14:textId="77777777" w:rsidR="00937F59" w:rsidRPr="00937F59" w:rsidRDefault="00937F59" w:rsidP="004D58F7">
            <w:pPr>
              <w:spacing w:after="0" w:line="259" w:lineRule="auto"/>
              <w:rPr>
                <w:rFonts w:eastAsiaTheme="minorHAnsi"/>
                <w:kern w:val="2"/>
                <w:szCs w:val="22"/>
                <w:lang w:val="et-EE"/>
              </w:rPr>
            </w:pPr>
            <w:r w:rsidRPr="00937F59">
              <w:rPr>
                <w:rFonts w:eastAsiaTheme="minorHAnsi"/>
                <w:kern w:val="2"/>
                <w:szCs w:val="22"/>
                <w:lang w:val="et-EE"/>
              </w:rPr>
              <w:t>• paneelideks</w:t>
            </w:r>
          </w:p>
          <w:p w14:paraId="6C2B2D04" w14:textId="77777777" w:rsidR="00937F59" w:rsidRPr="00937F59" w:rsidRDefault="00937F59" w:rsidP="004D58F7">
            <w:pPr>
              <w:spacing w:after="0" w:line="259" w:lineRule="auto"/>
              <w:rPr>
                <w:rFonts w:eastAsiaTheme="minorHAnsi"/>
                <w:kern w:val="2"/>
                <w:szCs w:val="22"/>
                <w:lang w:val="et-EE"/>
              </w:rPr>
            </w:pPr>
            <w:r w:rsidRPr="00937F59">
              <w:rPr>
                <w:rFonts w:eastAsiaTheme="minorHAnsi"/>
                <w:kern w:val="2"/>
                <w:szCs w:val="22"/>
                <w:lang w:val="et-EE"/>
              </w:rPr>
              <w:t>• mappideks jms</w:t>
            </w:r>
          </w:p>
          <w:p w14:paraId="4F6AD522" w14:textId="77777777" w:rsidR="00937F59" w:rsidRPr="00937F59" w:rsidRDefault="00937F59" w:rsidP="004D58F7">
            <w:pPr>
              <w:spacing w:after="0" w:line="259" w:lineRule="auto"/>
              <w:rPr>
                <w:rFonts w:eastAsiaTheme="minorHAnsi"/>
                <w:kern w:val="2"/>
                <w:szCs w:val="22"/>
                <w:lang w:val="et-EE"/>
              </w:rPr>
            </w:pPr>
          </w:p>
        </w:tc>
      </w:tr>
      <w:tr w:rsidR="00937F59" w:rsidRPr="00937F59" w14:paraId="7B098E9B" w14:textId="77777777" w:rsidTr="00817C84">
        <w:tc>
          <w:tcPr>
            <w:tcW w:w="776" w:type="dxa"/>
          </w:tcPr>
          <w:p w14:paraId="40EF01BB" w14:textId="77777777" w:rsidR="00937F59" w:rsidRPr="00937F59" w:rsidRDefault="00937F59" w:rsidP="004D58F7">
            <w:pPr>
              <w:spacing w:after="0" w:line="259" w:lineRule="auto"/>
              <w:rPr>
                <w:rFonts w:eastAsiaTheme="minorHAnsi"/>
                <w:kern w:val="2"/>
                <w:szCs w:val="22"/>
                <w:lang w:val="et-EE"/>
              </w:rPr>
            </w:pPr>
            <w:r w:rsidRPr="00937F59">
              <w:rPr>
                <w:rFonts w:eastAsiaTheme="minorHAnsi"/>
                <w:kern w:val="2"/>
                <w:szCs w:val="22"/>
                <w:lang w:val="et-EE"/>
              </w:rPr>
              <w:t>5</w:t>
            </w:r>
          </w:p>
        </w:tc>
        <w:tc>
          <w:tcPr>
            <w:tcW w:w="1062" w:type="dxa"/>
          </w:tcPr>
          <w:p w14:paraId="2C2232E2" w14:textId="77777777" w:rsidR="00937F59" w:rsidRPr="00937F59" w:rsidRDefault="00937F59" w:rsidP="004D58F7">
            <w:pPr>
              <w:spacing w:after="0" w:line="259" w:lineRule="auto"/>
              <w:rPr>
                <w:rFonts w:eastAsiaTheme="minorHAnsi"/>
                <w:kern w:val="2"/>
                <w:szCs w:val="22"/>
                <w:lang w:val="et-EE"/>
              </w:rPr>
            </w:pPr>
            <w:r w:rsidRPr="00937F59">
              <w:rPr>
                <w:rFonts w:eastAsiaTheme="minorHAnsi"/>
                <w:kern w:val="2"/>
                <w:szCs w:val="22"/>
                <w:lang w:val="et-EE"/>
              </w:rPr>
              <w:t>PP</w:t>
            </w:r>
          </w:p>
        </w:tc>
        <w:tc>
          <w:tcPr>
            <w:tcW w:w="1701" w:type="dxa"/>
          </w:tcPr>
          <w:p w14:paraId="3706DAAC" w14:textId="77777777" w:rsidR="00937F59" w:rsidRPr="00937F59" w:rsidRDefault="00937F59" w:rsidP="004D58F7">
            <w:pPr>
              <w:spacing w:after="0" w:line="259" w:lineRule="auto"/>
              <w:rPr>
                <w:rFonts w:eastAsiaTheme="minorHAnsi"/>
                <w:kern w:val="2"/>
                <w:szCs w:val="22"/>
                <w:lang w:val="et-EE"/>
              </w:rPr>
            </w:pPr>
            <w:r w:rsidRPr="00937F59">
              <w:rPr>
                <w:rFonts w:eastAsiaTheme="minorHAnsi"/>
                <w:kern w:val="2"/>
                <w:szCs w:val="22"/>
                <w:lang w:val="et-EE"/>
              </w:rPr>
              <w:t>polüpropüleen</w:t>
            </w:r>
          </w:p>
        </w:tc>
        <w:tc>
          <w:tcPr>
            <w:tcW w:w="2693" w:type="dxa"/>
          </w:tcPr>
          <w:p w14:paraId="1CFFD8C5" w14:textId="77777777" w:rsidR="00937F59" w:rsidRPr="00937F59" w:rsidRDefault="00937F59" w:rsidP="004D58F7">
            <w:pPr>
              <w:spacing w:after="0" w:line="259" w:lineRule="auto"/>
              <w:rPr>
                <w:rFonts w:eastAsiaTheme="minorHAnsi"/>
                <w:kern w:val="2"/>
                <w:szCs w:val="22"/>
                <w:lang w:val="et-EE"/>
              </w:rPr>
            </w:pPr>
            <w:r w:rsidRPr="00937F59">
              <w:rPr>
                <w:rFonts w:eastAsiaTheme="minorHAnsi"/>
                <w:kern w:val="2"/>
                <w:szCs w:val="22"/>
                <w:lang w:val="et-EE"/>
              </w:rPr>
              <w:t>• toidupakendid</w:t>
            </w:r>
          </w:p>
          <w:p w14:paraId="1E2BC0B4" w14:textId="77777777" w:rsidR="00937F59" w:rsidRPr="00937F59" w:rsidRDefault="00937F59" w:rsidP="004D58F7">
            <w:pPr>
              <w:spacing w:after="0" w:line="259" w:lineRule="auto"/>
              <w:rPr>
                <w:rFonts w:eastAsiaTheme="minorHAnsi"/>
                <w:kern w:val="2"/>
                <w:szCs w:val="22"/>
                <w:lang w:val="et-EE"/>
              </w:rPr>
            </w:pPr>
            <w:r w:rsidRPr="00937F59">
              <w:rPr>
                <w:rFonts w:eastAsiaTheme="minorHAnsi"/>
                <w:kern w:val="2"/>
                <w:szCs w:val="22"/>
                <w:lang w:val="et-EE"/>
              </w:rPr>
              <w:t>• säilituskarbid</w:t>
            </w:r>
          </w:p>
          <w:p w14:paraId="0F8C89A4" w14:textId="77777777" w:rsidR="00937F59" w:rsidRPr="00937F59" w:rsidRDefault="00937F59" w:rsidP="004D58F7">
            <w:pPr>
              <w:spacing w:after="0" w:line="259" w:lineRule="auto"/>
              <w:rPr>
                <w:rFonts w:eastAsiaTheme="minorHAnsi"/>
                <w:kern w:val="2"/>
                <w:szCs w:val="22"/>
                <w:lang w:val="et-EE"/>
              </w:rPr>
            </w:pPr>
            <w:r w:rsidRPr="00937F59">
              <w:rPr>
                <w:rFonts w:eastAsiaTheme="minorHAnsi"/>
                <w:kern w:val="2"/>
                <w:szCs w:val="22"/>
                <w:lang w:val="et-EE"/>
              </w:rPr>
              <w:t>• kaaned ja korgid</w:t>
            </w:r>
          </w:p>
          <w:p w14:paraId="1D8920A9" w14:textId="77777777" w:rsidR="00937F59" w:rsidRPr="00937F59" w:rsidRDefault="00937F59" w:rsidP="004D58F7">
            <w:pPr>
              <w:spacing w:after="0" w:line="259" w:lineRule="auto"/>
              <w:rPr>
                <w:rFonts w:eastAsiaTheme="minorHAnsi"/>
                <w:kern w:val="2"/>
                <w:szCs w:val="22"/>
                <w:lang w:val="et-EE"/>
              </w:rPr>
            </w:pPr>
            <w:r w:rsidRPr="00937F59">
              <w:rPr>
                <w:rFonts w:eastAsiaTheme="minorHAnsi"/>
                <w:kern w:val="2"/>
                <w:szCs w:val="22"/>
                <w:lang w:val="et-EE"/>
              </w:rPr>
              <w:t>• kiled</w:t>
            </w:r>
          </w:p>
          <w:p w14:paraId="30B6C332" w14:textId="77777777" w:rsidR="00937F59" w:rsidRPr="00937F59" w:rsidRDefault="00937F59" w:rsidP="004D58F7">
            <w:pPr>
              <w:spacing w:after="0" w:line="259" w:lineRule="auto"/>
              <w:rPr>
                <w:rFonts w:eastAsiaTheme="minorHAnsi"/>
                <w:kern w:val="2"/>
                <w:szCs w:val="22"/>
                <w:lang w:val="et-EE"/>
              </w:rPr>
            </w:pPr>
            <w:r w:rsidRPr="00937F59">
              <w:rPr>
                <w:rFonts w:eastAsiaTheme="minorHAnsi"/>
                <w:kern w:val="2"/>
                <w:szCs w:val="22"/>
                <w:lang w:val="et-EE"/>
              </w:rPr>
              <w:t>• teip</w:t>
            </w:r>
          </w:p>
        </w:tc>
        <w:tc>
          <w:tcPr>
            <w:tcW w:w="3119" w:type="dxa"/>
          </w:tcPr>
          <w:p w14:paraId="6E6B19CC" w14:textId="77777777" w:rsidR="00937F59" w:rsidRPr="00937F59" w:rsidRDefault="00937F59" w:rsidP="004D58F7">
            <w:pPr>
              <w:spacing w:after="0" w:line="259" w:lineRule="auto"/>
              <w:rPr>
                <w:rFonts w:eastAsiaTheme="minorHAnsi"/>
                <w:kern w:val="2"/>
                <w:szCs w:val="22"/>
                <w:lang w:val="et-EE"/>
              </w:rPr>
            </w:pPr>
            <w:r w:rsidRPr="00937F59">
              <w:rPr>
                <w:rFonts w:eastAsiaTheme="minorHAnsi"/>
                <w:kern w:val="2"/>
                <w:szCs w:val="22"/>
                <w:lang w:val="et-EE"/>
              </w:rPr>
              <w:t>• suunatuledeks</w:t>
            </w:r>
          </w:p>
          <w:p w14:paraId="1DC98FA3" w14:textId="77777777" w:rsidR="00937F59" w:rsidRPr="00937F59" w:rsidRDefault="00937F59" w:rsidP="004D58F7">
            <w:pPr>
              <w:spacing w:after="0" w:line="259" w:lineRule="auto"/>
              <w:rPr>
                <w:rFonts w:eastAsiaTheme="minorHAnsi"/>
                <w:kern w:val="2"/>
                <w:szCs w:val="22"/>
                <w:lang w:val="et-EE"/>
              </w:rPr>
            </w:pPr>
            <w:r w:rsidRPr="00937F59">
              <w:rPr>
                <w:rFonts w:eastAsiaTheme="minorHAnsi"/>
                <w:kern w:val="2"/>
                <w:szCs w:val="22"/>
                <w:lang w:val="et-EE"/>
              </w:rPr>
              <w:t>• aku osadeks</w:t>
            </w:r>
          </w:p>
          <w:p w14:paraId="589822AD" w14:textId="77777777" w:rsidR="00937F59" w:rsidRPr="00937F59" w:rsidRDefault="00937F59" w:rsidP="004D58F7">
            <w:pPr>
              <w:spacing w:after="0" w:line="259" w:lineRule="auto"/>
              <w:rPr>
                <w:rFonts w:eastAsiaTheme="minorHAnsi"/>
                <w:kern w:val="2"/>
                <w:szCs w:val="22"/>
                <w:lang w:val="et-EE"/>
              </w:rPr>
            </w:pPr>
            <w:r w:rsidRPr="00937F59">
              <w:rPr>
                <w:rFonts w:eastAsiaTheme="minorHAnsi"/>
                <w:kern w:val="2"/>
                <w:szCs w:val="22"/>
                <w:lang w:val="et-EE"/>
              </w:rPr>
              <w:t>• harjadeks</w:t>
            </w:r>
          </w:p>
          <w:p w14:paraId="5F77251B" w14:textId="77777777" w:rsidR="00937F59" w:rsidRPr="00937F59" w:rsidRDefault="00937F59" w:rsidP="004D58F7">
            <w:pPr>
              <w:spacing w:after="0" w:line="259" w:lineRule="auto"/>
              <w:rPr>
                <w:rFonts w:eastAsiaTheme="minorHAnsi"/>
                <w:kern w:val="2"/>
                <w:szCs w:val="22"/>
                <w:lang w:val="et-EE"/>
              </w:rPr>
            </w:pPr>
            <w:r w:rsidRPr="00937F59">
              <w:rPr>
                <w:rFonts w:eastAsiaTheme="minorHAnsi"/>
                <w:kern w:val="2"/>
                <w:szCs w:val="22"/>
                <w:lang w:val="et-EE"/>
              </w:rPr>
              <w:t>• jääkraabitsateks</w:t>
            </w:r>
          </w:p>
          <w:p w14:paraId="78D769FA" w14:textId="77777777" w:rsidR="00937F59" w:rsidRPr="00937F59" w:rsidRDefault="00937F59" w:rsidP="004D58F7">
            <w:pPr>
              <w:spacing w:after="0" w:line="259" w:lineRule="auto"/>
              <w:rPr>
                <w:rFonts w:eastAsiaTheme="minorHAnsi"/>
                <w:kern w:val="2"/>
                <w:szCs w:val="22"/>
                <w:lang w:val="et-EE"/>
              </w:rPr>
            </w:pPr>
            <w:r w:rsidRPr="00937F59">
              <w:rPr>
                <w:rFonts w:eastAsiaTheme="minorHAnsi"/>
                <w:kern w:val="2"/>
                <w:szCs w:val="22"/>
                <w:lang w:val="et-EE"/>
              </w:rPr>
              <w:t>• kandikuteks jms</w:t>
            </w:r>
          </w:p>
        </w:tc>
      </w:tr>
      <w:tr w:rsidR="00937F59" w:rsidRPr="00937F59" w14:paraId="3A2F06B3" w14:textId="77777777" w:rsidTr="00817C84">
        <w:tc>
          <w:tcPr>
            <w:tcW w:w="776" w:type="dxa"/>
          </w:tcPr>
          <w:p w14:paraId="38B0DB00" w14:textId="77777777" w:rsidR="00937F59" w:rsidRPr="00937F59" w:rsidRDefault="00937F59" w:rsidP="004D58F7">
            <w:pPr>
              <w:spacing w:after="0" w:line="259" w:lineRule="auto"/>
              <w:rPr>
                <w:rFonts w:eastAsiaTheme="minorHAnsi"/>
                <w:kern w:val="2"/>
                <w:szCs w:val="22"/>
                <w:lang w:val="et-EE"/>
              </w:rPr>
            </w:pPr>
            <w:r w:rsidRPr="00937F59">
              <w:rPr>
                <w:rFonts w:eastAsiaTheme="minorHAnsi"/>
                <w:kern w:val="2"/>
                <w:szCs w:val="22"/>
                <w:lang w:val="et-EE"/>
              </w:rPr>
              <w:lastRenderedPageBreak/>
              <w:t>6</w:t>
            </w:r>
          </w:p>
        </w:tc>
        <w:tc>
          <w:tcPr>
            <w:tcW w:w="1062" w:type="dxa"/>
          </w:tcPr>
          <w:p w14:paraId="73CE713A" w14:textId="77777777" w:rsidR="00937F59" w:rsidRPr="00937F59" w:rsidRDefault="00937F59" w:rsidP="004D58F7">
            <w:pPr>
              <w:spacing w:after="0" w:line="259" w:lineRule="auto"/>
              <w:rPr>
                <w:rFonts w:eastAsiaTheme="minorHAnsi"/>
                <w:kern w:val="2"/>
                <w:szCs w:val="22"/>
                <w:lang w:val="et-EE"/>
              </w:rPr>
            </w:pPr>
            <w:r w:rsidRPr="00937F59">
              <w:rPr>
                <w:rFonts w:eastAsiaTheme="minorHAnsi"/>
                <w:kern w:val="2"/>
                <w:szCs w:val="22"/>
                <w:lang w:val="et-EE"/>
              </w:rPr>
              <w:t>PS</w:t>
            </w:r>
          </w:p>
        </w:tc>
        <w:tc>
          <w:tcPr>
            <w:tcW w:w="1701" w:type="dxa"/>
          </w:tcPr>
          <w:p w14:paraId="51DAC34B" w14:textId="77777777" w:rsidR="00937F59" w:rsidRPr="00937F59" w:rsidRDefault="00937F59" w:rsidP="004D58F7">
            <w:pPr>
              <w:spacing w:after="0" w:line="259" w:lineRule="auto"/>
              <w:rPr>
                <w:rFonts w:eastAsiaTheme="minorHAnsi"/>
                <w:kern w:val="2"/>
                <w:szCs w:val="22"/>
                <w:lang w:val="et-EE"/>
              </w:rPr>
            </w:pPr>
            <w:r w:rsidRPr="00937F59">
              <w:rPr>
                <w:rFonts w:eastAsiaTheme="minorHAnsi"/>
                <w:kern w:val="2"/>
                <w:szCs w:val="22"/>
                <w:lang w:val="et-EE"/>
              </w:rPr>
              <w:t>polüstüreen</w:t>
            </w:r>
          </w:p>
        </w:tc>
        <w:tc>
          <w:tcPr>
            <w:tcW w:w="2693" w:type="dxa"/>
          </w:tcPr>
          <w:p w14:paraId="5082EC96" w14:textId="77777777" w:rsidR="00937F59" w:rsidRPr="00937F59" w:rsidRDefault="00937F59" w:rsidP="004D58F7">
            <w:pPr>
              <w:spacing w:after="0" w:line="259" w:lineRule="auto"/>
              <w:rPr>
                <w:rFonts w:eastAsiaTheme="minorHAnsi"/>
                <w:kern w:val="2"/>
                <w:szCs w:val="22"/>
                <w:lang w:val="et-EE"/>
              </w:rPr>
            </w:pPr>
            <w:r w:rsidRPr="00937F59">
              <w:rPr>
                <w:rFonts w:eastAsiaTheme="minorHAnsi"/>
                <w:kern w:val="2"/>
                <w:szCs w:val="22"/>
                <w:lang w:val="et-EE"/>
              </w:rPr>
              <w:t>• joogitopsid</w:t>
            </w:r>
          </w:p>
          <w:p w14:paraId="49BB1640" w14:textId="77777777" w:rsidR="00937F59" w:rsidRPr="00937F59" w:rsidRDefault="00937F59" w:rsidP="004D58F7">
            <w:pPr>
              <w:spacing w:after="0" w:line="259" w:lineRule="auto"/>
              <w:rPr>
                <w:rFonts w:eastAsiaTheme="minorHAnsi"/>
                <w:kern w:val="2"/>
                <w:szCs w:val="22"/>
                <w:lang w:val="et-EE"/>
              </w:rPr>
            </w:pPr>
            <w:r w:rsidRPr="00937F59">
              <w:rPr>
                <w:rFonts w:eastAsiaTheme="minorHAnsi"/>
                <w:kern w:val="2"/>
                <w:szCs w:val="22"/>
                <w:lang w:val="et-EE"/>
              </w:rPr>
              <w:t>• ehitusmaterjalid</w:t>
            </w:r>
          </w:p>
          <w:p w14:paraId="29517456" w14:textId="77777777" w:rsidR="00937F59" w:rsidRPr="00937F59" w:rsidRDefault="00937F59" w:rsidP="004D58F7">
            <w:pPr>
              <w:spacing w:after="0" w:line="259" w:lineRule="auto"/>
              <w:rPr>
                <w:rFonts w:eastAsiaTheme="minorHAnsi"/>
                <w:kern w:val="2"/>
                <w:szCs w:val="22"/>
                <w:lang w:val="et-EE"/>
              </w:rPr>
            </w:pPr>
            <w:r w:rsidRPr="00937F59">
              <w:rPr>
                <w:rFonts w:eastAsiaTheme="minorHAnsi"/>
                <w:kern w:val="2"/>
                <w:szCs w:val="22"/>
                <w:lang w:val="et-EE"/>
              </w:rPr>
              <w:t>(vahtplastplaat)</w:t>
            </w:r>
          </w:p>
          <w:p w14:paraId="34E8CDFA" w14:textId="77777777" w:rsidR="00937F59" w:rsidRPr="00937F59" w:rsidRDefault="00937F59" w:rsidP="004D58F7">
            <w:pPr>
              <w:spacing w:after="0" w:line="259" w:lineRule="auto"/>
              <w:rPr>
                <w:rFonts w:eastAsiaTheme="minorHAnsi"/>
                <w:kern w:val="2"/>
                <w:szCs w:val="22"/>
                <w:lang w:val="et-EE"/>
              </w:rPr>
            </w:pPr>
            <w:r w:rsidRPr="00937F59">
              <w:rPr>
                <w:rFonts w:eastAsiaTheme="minorHAnsi"/>
                <w:kern w:val="2"/>
                <w:szCs w:val="22"/>
                <w:lang w:val="et-EE"/>
              </w:rPr>
              <w:t>• kastid</w:t>
            </w:r>
          </w:p>
          <w:p w14:paraId="6232B547" w14:textId="77777777" w:rsidR="00937F59" w:rsidRPr="00937F59" w:rsidRDefault="00937F59" w:rsidP="004D58F7">
            <w:pPr>
              <w:spacing w:after="0" w:line="259" w:lineRule="auto"/>
              <w:rPr>
                <w:rFonts w:eastAsiaTheme="minorHAnsi"/>
                <w:kern w:val="2"/>
                <w:szCs w:val="22"/>
                <w:lang w:val="et-EE"/>
              </w:rPr>
            </w:pPr>
            <w:r w:rsidRPr="00937F59">
              <w:rPr>
                <w:rFonts w:eastAsiaTheme="minorHAnsi"/>
                <w:kern w:val="2"/>
                <w:szCs w:val="22"/>
                <w:lang w:val="et-EE"/>
              </w:rPr>
              <w:t>• ühekordsed nõud</w:t>
            </w:r>
          </w:p>
          <w:p w14:paraId="4E614D3E" w14:textId="77777777" w:rsidR="00937F59" w:rsidRPr="00937F59" w:rsidRDefault="00937F59" w:rsidP="004D58F7">
            <w:pPr>
              <w:spacing w:after="0" w:line="259" w:lineRule="auto"/>
              <w:rPr>
                <w:rFonts w:eastAsiaTheme="minorHAnsi"/>
                <w:kern w:val="2"/>
                <w:szCs w:val="22"/>
                <w:lang w:val="et-EE"/>
              </w:rPr>
            </w:pPr>
            <w:r w:rsidRPr="00937F59">
              <w:rPr>
                <w:rFonts w:eastAsiaTheme="minorHAnsi"/>
                <w:kern w:val="2"/>
                <w:szCs w:val="22"/>
                <w:lang w:val="et-EE"/>
              </w:rPr>
              <w:t>• kaitsepakendid</w:t>
            </w:r>
          </w:p>
        </w:tc>
        <w:tc>
          <w:tcPr>
            <w:tcW w:w="3119" w:type="dxa"/>
          </w:tcPr>
          <w:p w14:paraId="05DD254F" w14:textId="77777777" w:rsidR="00937F59" w:rsidRPr="00937F59" w:rsidRDefault="00937F59" w:rsidP="004D58F7">
            <w:pPr>
              <w:spacing w:after="0" w:line="259" w:lineRule="auto"/>
              <w:rPr>
                <w:rFonts w:eastAsiaTheme="minorHAnsi"/>
                <w:kern w:val="2"/>
                <w:szCs w:val="22"/>
                <w:lang w:val="et-EE"/>
              </w:rPr>
            </w:pPr>
            <w:r w:rsidRPr="00937F59">
              <w:rPr>
                <w:rFonts w:eastAsiaTheme="minorHAnsi"/>
                <w:kern w:val="2"/>
                <w:szCs w:val="22"/>
                <w:lang w:val="et-EE"/>
              </w:rPr>
              <w:t>• isolaatoriteks</w:t>
            </w:r>
          </w:p>
          <w:p w14:paraId="0FECFCC0" w14:textId="77777777" w:rsidR="00937F59" w:rsidRPr="00937F59" w:rsidRDefault="00937F59" w:rsidP="004D58F7">
            <w:pPr>
              <w:spacing w:after="0" w:line="259" w:lineRule="auto"/>
              <w:rPr>
                <w:rFonts w:eastAsiaTheme="minorHAnsi"/>
                <w:kern w:val="2"/>
                <w:szCs w:val="22"/>
                <w:lang w:val="et-EE"/>
              </w:rPr>
            </w:pPr>
            <w:r w:rsidRPr="00937F59">
              <w:rPr>
                <w:rFonts w:eastAsiaTheme="minorHAnsi"/>
                <w:kern w:val="2"/>
                <w:szCs w:val="22"/>
                <w:lang w:val="et-EE"/>
              </w:rPr>
              <w:t>• munakarpideks</w:t>
            </w:r>
          </w:p>
          <w:p w14:paraId="11A91C4F" w14:textId="77777777" w:rsidR="00937F59" w:rsidRPr="00937F59" w:rsidRDefault="00937F59" w:rsidP="004D58F7">
            <w:pPr>
              <w:spacing w:after="0" w:line="259" w:lineRule="auto"/>
              <w:rPr>
                <w:rFonts w:eastAsiaTheme="minorHAnsi"/>
                <w:kern w:val="2"/>
                <w:szCs w:val="22"/>
                <w:lang w:val="et-EE"/>
              </w:rPr>
            </w:pPr>
            <w:r w:rsidRPr="00937F59">
              <w:rPr>
                <w:rFonts w:eastAsiaTheme="minorHAnsi"/>
                <w:kern w:val="2"/>
                <w:szCs w:val="22"/>
                <w:lang w:val="et-EE"/>
              </w:rPr>
              <w:t>• joonlaudadeks</w:t>
            </w:r>
          </w:p>
          <w:p w14:paraId="1FAFABE9" w14:textId="77777777" w:rsidR="00937F59" w:rsidRPr="00937F59" w:rsidRDefault="00937F59" w:rsidP="004D58F7">
            <w:pPr>
              <w:spacing w:after="0" w:line="259" w:lineRule="auto"/>
              <w:rPr>
                <w:rFonts w:eastAsiaTheme="minorHAnsi"/>
                <w:kern w:val="2"/>
                <w:szCs w:val="22"/>
                <w:lang w:val="et-EE"/>
              </w:rPr>
            </w:pPr>
            <w:r w:rsidRPr="00937F59">
              <w:rPr>
                <w:rFonts w:eastAsiaTheme="minorHAnsi"/>
                <w:kern w:val="2"/>
                <w:szCs w:val="22"/>
                <w:lang w:val="et-EE"/>
              </w:rPr>
              <w:t>• vahtpakenditeks</w:t>
            </w:r>
          </w:p>
          <w:p w14:paraId="3162DFBD" w14:textId="77777777" w:rsidR="00937F59" w:rsidRPr="00937F59" w:rsidRDefault="00937F59" w:rsidP="004D58F7">
            <w:pPr>
              <w:spacing w:after="0" w:line="259" w:lineRule="auto"/>
              <w:rPr>
                <w:rFonts w:eastAsiaTheme="minorHAnsi"/>
                <w:kern w:val="2"/>
                <w:szCs w:val="22"/>
                <w:lang w:val="et-EE"/>
              </w:rPr>
            </w:pPr>
            <w:r w:rsidRPr="00937F59">
              <w:rPr>
                <w:rFonts w:eastAsiaTheme="minorHAnsi"/>
                <w:kern w:val="2"/>
                <w:szCs w:val="22"/>
                <w:lang w:val="et-EE"/>
              </w:rPr>
              <w:t>• lülititeks jms</w:t>
            </w:r>
          </w:p>
          <w:p w14:paraId="392E2430" w14:textId="77777777" w:rsidR="00937F59" w:rsidRPr="00937F59" w:rsidRDefault="00937F59" w:rsidP="004D58F7">
            <w:pPr>
              <w:spacing w:after="0" w:line="259" w:lineRule="auto"/>
              <w:rPr>
                <w:rFonts w:eastAsiaTheme="minorHAnsi"/>
                <w:kern w:val="2"/>
                <w:szCs w:val="22"/>
                <w:lang w:val="et-EE"/>
              </w:rPr>
            </w:pPr>
          </w:p>
        </w:tc>
      </w:tr>
      <w:tr w:rsidR="00937F59" w:rsidRPr="00937F59" w14:paraId="1DC6B9AA" w14:textId="77777777" w:rsidTr="00817C84">
        <w:tc>
          <w:tcPr>
            <w:tcW w:w="776" w:type="dxa"/>
          </w:tcPr>
          <w:p w14:paraId="3920E2E2" w14:textId="77777777" w:rsidR="00937F59" w:rsidRPr="00937F59" w:rsidRDefault="00937F59" w:rsidP="004D58F7">
            <w:pPr>
              <w:spacing w:after="0" w:line="259" w:lineRule="auto"/>
              <w:rPr>
                <w:rFonts w:eastAsiaTheme="minorHAnsi"/>
                <w:kern w:val="2"/>
                <w:szCs w:val="22"/>
                <w:lang w:val="et-EE"/>
              </w:rPr>
            </w:pPr>
            <w:r w:rsidRPr="00937F59">
              <w:rPr>
                <w:rFonts w:eastAsiaTheme="minorHAnsi"/>
                <w:kern w:val="2"/>
                <w:szCs w:val="22"/>
                <w:lang w:val="et-EE"/>
              </w:rPr>
              <w:t>7</w:t>
            </w:r>
          </w:p>
        </w:tc>
        <w:tc>
          <w:tcPr>
            <w:tcW w:w="1062" w:type="dxa"/>
          </w:tcPr>
          <w:p w14:paraId="3DACDA7C" w14:textId="77777777" w:rsidR="00937F59" w:rsidRPr="00937F59" w:rsidRDefault="00937F59" w:rsidP="004D58F7">
            <w:pPr>
              <w:spacing w:after="0" w:line="259" w:lineRule="auto"/>
              <w:rPr>
                <w:rFonts w:eastAsiaTheme="minorHAnsi"/>
                <w:kern w:val="2"/>
                <w:szCs w:val="22"/>
                <w:lang w:val="et-EE"/>
              </w:rPr>
            </w:pPr>
          </w:p>
        </w:tc>
        <w:tc>
          <w:tcPr>
            <w:tcW w:w="1701" w:type="dxa"/>
          </w:tcPr>
          <w:p w14:paraId="2B468D7B" w14:textId="77777777" w:rsidR="00937F59" w:rsidRPr="00937F59" w:rsidRDefault="00937F59" w:rsidP="004D58F7">
            <w:pPr>
              <w:spacing w:after="0" w:line="259" w:lineRule="auto"/>
              <w:rPr>
                <w:rFonts w:eastAsiaTheme="minorHAnsi"/>
                <w:kern w:val="2"/>
                <w:szCs w:val="22"/>
                <w:lang w:val="et-EE"/>
              </w:rPr>
            </w:pPr>
            <w:r w:rsidRPr="00937F59">
              <w:rPr>
                <w:rFonts w:eastAsiaTheme="minorHAnsi"/>
                <w:kern w:val="2"/>
                <w:szCs w:val="22"/>
                <w:lang w:val="et-EE"/>
              </w:rPr>
              <w:t xml:space="preserve">muu plastmaterjal, nt biolagunev plast/polümeerid, sh akrüül, nailon, </w:t>
            </w:r>
            <w:proofErr w:type="spellStart"/>
            <w:r w:rsidRPr="00937F59">
              <w:rPr>
                <w:rFonts w:eastAsiaTheme="minorHAnsi"/>
                <w:kern w:val="2"/>
                <w:szCs w:val="22"/>
                <w:lang w:val="et-EE"/>
              </w:rPr>
              <w:t>polükarbonaat</w:t>
            </w:r>
            <w:proofErr w:type="spellEnd"/>
            <w:r w:rsidRPr="00937F59">
              <w:rPr>
                <w:rFonts w:eastAsiaTheme="minorHAnsi"/>
                <w:kern w:val="2"/>
                <w:szCs w:val="22"/>
                <w:lang w:val="et-EE"/>
              </w:rPr>
              <w:t xml:space="preserve"> jne</w:t>
            </w:r>
          </w:p>
        </w:tc>
        <w:tc>
          <w:tcPr>
            <w:tcW w:w="2693" w:type="dxa"/>
          </w:tcPr>
          <w:p w14:paraId="4CAE77A2" w14:textId="77777777" w:rsidR="00937F59" w:rsidRPr="00937F59" w:rsidRDefault="00937F59" w:rsidP="004D58F7">
            <w:pPr>
              <w:spacing w:after="0" w:line="259" w:lineRule="auto"/>
              <w:rPr>
                <w:rFonts w:eastAsiaTheme="minorHAnsi"/>
                <w:kern w:val="2"/>
                <w:szCs w:val="22"/>
                <w:lang w:val="et-EE"/>
              </w:rPr>
            </w:pPr>
            <w:r w:rsidRPr="00937F59">
              <w:rPr>
                <w:rFonts w:eastAsiaTheme="minorHAnsi"/>
                <w:kern w:val="2"/>
                <w:szCs w:val="22"/>
                <w:lang w:val="et-EE"/>
              </w:rPr>
              <w:t>• lutipudelid</w:t>
            </w:r>
          </w:p>
          <w:p w14:paraId="5C30546C" w14:textId="77777777" w:rsidR="00937F59" w:rsidRPr="00937F59" w:rsidRDefault="00937F59" w:rsidP="004D58F7">
            <w:pPr>
              <w:spacing w:after="0" w:line="259" w:lineRule="auto"/>
              <w:rPr>
                <w:rFonts w:eastAsiaTheme="minorHAnsi"/>
                <w:kern w:val="2"/>
                <w:szCs w:val="22"/>
                <w:lang w:val="et-EE"/>
              </w:rPr>
            </w:pPr>
            <w:r w:rsidRPr="00937F59">
              <w:rPr>
                <w:rFonts w:eastAsiaTheme="minorHAnsi"/>
                <w:kern w:val="2"/>
                <w:szCs w:val="22"/>
                <w:lang w:val="et-EE"/>
              </w:rPr>
              <w:t>• telefoniümbrised</w:t>
            </w:r>
          </w:p>
          <w:p w14:paraId="45239384" w14:textId="77777777" w:rsidR="00937F59" w:rsidRPr="00937F59" w:rsidRDefault="00937F59" w:rsidP="004D58F7">
            <w:pPr>
              <w:spacing w:after="0" w:line="259" w:lineRule="auto"/>
              <w:rPr>
                <w:rFonts w:eastAsiaTheme="minorHAnsi"/>
                <w:kern w:val="2"/>
                <w:szCs w:val="22"/>
                <w:lang w:val="et-EE"/>
              </w:rPr>
            </w:pPr>
            <w:r w:rsidRPr="00937F59">
              <w:rPr>
                <w:rFonts w:eastAsiaTheme="minorHAnsi"/>
                <w:kern w:val="2"/>
                <w:szCs w:val="22"/>
                <w:lang w:val="et-EE"/>
              </w:rPr>
              <w:t>• autoosad</w:t>
            </w:r>
          </w:p>
          <w:p w14:paraId="00DF1875" w14:textId="77777777" w:rsidR="00937F59" w:rsidRPr="00937F59" w:rsidRDefault="00937F59" w:rsidP="004D58F7">
            <w:pPr>
              <w:spacing w:after="0" w:line="259" w:lineRule="auto"/>
              <w:rPr>
                <w:rFonts w:eastAsiaTheme="minorHAnsi"/>
                <w:kern w:val="2"/>
                <w:szCs w:val="22"/>
                <w:lang w:val="et-EE"/>
              </w:rPr>
            </w:pPr>
            <w:r w:rsidRPr="00937F59">
              <w:rPr>
                <w:rFonts w:eastAsiaTheme="minorHAnsi"/>
                <w:kern w:val="2"/>
                <w:szCs w:val="22"/>
                <w:lang w:val="et-EE"/>
              </w:rPr>
              <w:t>• plastmahutid</w:t>
            </w:r>
          </w:p>
          <w:p w14:paraId="09B9EA64" w14:textId="77777777" w:rsidR="00937F59" w:rsidRPr="00937F59" w:rsidRDefault="00937F59" w:rsidP="004D58F7">
            <w:pPr>
              <w:spacing w:after="0" w:line="259" w:lineRule="auto"/>
              <w:rPr>
                <w:rFonts w:eastAsiaTheme="minorHAnsi"/>
                <w:kern w:val="2"/>
                <w:szCs w:val="22"/>
                <w:lang w:val="et-EE"/>
              </w:rPr>
            </w:pPr>
            <w:r w:rsidRPr="00937F59">
              <w:rPr>
                <w:rFonts w:eastAsiaTheme="minorHAnsi"/>
                <w:kern w:val="2"/>
                <w:szCs w:val="22"/>
                <w:lang w:val="et-EE"/>
              </w:rPr>
              <w:t>• korduskasutustopsid</w:t>
            </w:r>
          </w:p>
        </w:tc>
        <w:tc>
          <w:tcPr>
            <w:tcW w:w="3119" w:type="dxa"/>
          </w:tcPr>
          <w:p w14:paraId="3C61C669" w14:textId="77777777" w:rsidR="00937F59" w:rsidRPr="00937F59" w:rsidRDefault="00937F59" w:rsidP="004D58F7">
            <w:pPr>
              <w:spacing w:after="0" w:line="259" w:lineRule="auto"/>
              <w:rPr>
                <w:rFonts w:eastAsiaTheme="minorHAnsi"/>
                <w:kern w:val="2"/>
                <w:szCs w:val="22"/>
                <w:lang w:val="et-EE"/>
              </w:rPr>
            </w:pPr>
            <w:r w:rsidRPr="00937F59">
              <w:rPr>
                <w:rFonts w:eastAsiaTheme="minorHAnsi"/>
                <w:kern w:val="2"/>
                <w:szCs w:val="22"/>
                <w:lang w:val="et-EE"/>
              </w:rPr>
              <w:t>olenevalt tootest</w:t>
            </w:r>
          </w:p>
          <w:p w14:paraId="0E058573" w14:textId="77777777" w:rsidR="00937F59" w:rsidRPr="00937F59" w:rsidRDefault="00937F59" w:rsidP="004D58F7">
            <w:pPr>
              <w:spacing w:after="0" w:line="259" w:lineRule="auto"/>
              <w:rPr>
                <w:rFonts w:eastAsiaTheme="minorHAnsi"/>
                <w:kern w:val="2"/>
                <w:szCs w:val="22"/>
                <w:lang w:val="et-EE"/>
              </w:rPr>
            </w:pPr>
            <w:r w:rsidRPr="00937F59">
              <w:rPr>
                <w:rFonts w:eastAsiaTheme="minorHAnsi"/>
                <w:kern w:val="2"/>
                <w:szCs w:val="22"/>
                <w:lang w:val="et-EE"/>
              </w:rPr>
              <w:t>• pinnakattematerjal</w:t>
            </w:r>
          </w:p>
          <w:p w14:paraId="04DD39BD" w14:textId="77777777" w:rsidR="00937F59" w:rsidRPr="00937F59" w:rsidRDefault="00937F59" w:rsidP="004D58F7">
            <w:pPr>
              <w:spacing w:after="0" w:line="259" w:lineRule="auto"/>
              <w:rPr>
                <w:rFonts w:eastAsiaTheme="minorHAnsi"/>
                <w:kern w:val="2"/>
                <w:szCs w:val="22"/>
                <w:lang w:val="et-EE"/>
              </w:rPr>
            </w:pPr>
            <w:r w:rsidRPr="00937F59">
              <w:rPr>
                <w:rFonts w:eastAsiaTheme="minorHAnsi"/>
                <w:kern w:val="2"/>
                <w:szCs w:val="22"/>
                <w:lang w:val="et-EE"/>
              </w:rPr>
              <w:t>• uued plasttooted</w:t>
            </w:r>
          </w:p>
          <w:p w14:paraId="35FCBA8A" w14:textId="77777777" w:rsidR="00937F59" w:rsidRPr="00937F59" w:rsidRDefault="00937F59" w:rsidP="004D58F7">
            <w:pPr>
              <w:spacing w:after="0" w:line="259" w:lineRule="auto"/>
              <w:rPr>
                <w:rFonts w:eastAsiaTheme="minorHAnsi"/>
                <w:kern w:val="2"/>
                <w:szCs w:val="22"/>
                <w:lang w:val="et-EE"/>
              </w:rPr>
            </w:pPr>
            <w:r w:rsidRPr="00937F59">
              <w:rPr>
                <w:rFonts w:eastAsiaTheme="minorHAnsi"/>
                <w:kern w:val="2"/>
                <w:szCs w:val="22"/>
                <w:lang w:val="et-EE"/>
              </w:rPr>
              <w:t>• 3D-printimise</w:t>
            </w:r>
          </w:p>
          <w:p w14:paraId="3B8D006C" w14:textId="77777777" w:rsidR="00937F59" w:rsidRPr="00937F59" w:rsidRDefault="00937F59" w:rsidP="004D58F7">
            <w:pPr>
              <w:spacing w:after="0" w:line="259" w:lineRule="auto"/>
              <w:rPr>
                <w:rFonts w:eastAsiaTheme="minorHAnsi"/>
                <w:kern w:val="2"/>
                <w:szCs w:val="22"/>
                <w:lang w:val="et-EE"/>
              </w:rPr>
            </w:pPr>
            <w:r w:rsidRPr="00937F59">
              <w:rPr>
                <w:rFonts w:eastAsiaTheme="minorHAnsi"/>
                <w:kern w:val="2"/>
                <w:szCs w:val="22"/>
                <w:lang w:val="et-EE"/>
              </w:rPr>
              <w:t>tooraine jms</w:t>
            </w:r>
          </w:p>
          <w:p w14:paraId="2B56033B" w14:textId="77777777" w:rsidR="00937F59" w:rsidRPr="00937F59" w:rsidRDefault="00937F59" w:rsidP="004D58F7">
            <w:pPr>
              <w:spacing w:after="0" w:line="259" w:lineRule="auto"/>
              <w:rPr>
                <w:rFonts w:eastAsiaTheme="minorHAnsi"/>
                <w:kern w:val="2"/>
                <w:szCs w:val="22"/>
                <w:lang w:val="et-EE"/>
              </w:rPr>
            </w:pPr>
          </w:p>
        </w:tc>
      </w:tr>
    </w:tbl>
    <w:p w14:paraId="6BCD7051" w14:textId="77777777" w:rsidR="00937F59" w:rsidRPr="00937F59" w:rsidRDefault="00937F59" w:rsidP="00937F59"/>
    <w:p w14:paraId="6ABC0664" w14:textId="0C503237" w:rsidR="00937F59" w:rsidRDefault="00937F59">
      <w:pPr>
        <w:jc w:val="left"/>
      </w:pPr>
      <w:r>
        <w:br w:type="page"/>
      </w:r>
    </w:p>
    <w:p w14:paraId="1DE09C9A" w14:textId="78A291A9" w:rsidR="006201BE" w:rsidRDefault="007473F9" w:rsidP="003F4EA5">
      <w:pPr>
        <w:pStyle w:val="Pealkiri1"/>
        <w:numPr>
          <w:ilvl w:val="0"/>
          <w:numId w:val="1"/>
        </w:numPr>
        <w:spacing w:before="65"/>
        <w:ind w:left="426" w:hanging="426"/>
        <w:rPr>
          <w:rFonts w:cs="Times New Roman"/>
        </w:rPr>
      </w:pPr>
      <w:bookmarkStart w:id="5" w:name="_Toc198037599"/>
      <w:r>
        <w:rPr>
          <w:rFonts w:cs="Times New Roman"/>
        </w:rPr>
        <w:lastRenderedPageBreak/>
        <w:t>Plastijäätmete teke ja ringlussevõtt</w:t>
      </w:r>
      <w:bookmarkEnd w:id="5"/>
    </w:p>
    <w:p w14:paraId="176438CC" w14:textId="77777777" w:rsidR="004139C1" w:rsidRDefault="004139C1" w:rsidP="004139C1"/>
    <w:p w14:paraId="0B88797E" w14:textId="618B7E63" w:rsidR="004139C1" w:rsidRDefault="004139C1" w:rsidP="004139C1">
      <w:pPr>
        <w:pStyle w:val="Pealkiri2"/>
      </w:pPr>
      <w:bookmarkStart w:id="6" w:name="_Toc198037600"/>
      <w:r>
        <w:t>3.1. Euroopas</w:t>
      </w:r>
      <w:bookmarkEnd w:id="6"/>
    </w:p>
    <w:p w14:paraId="0A016881" w14:textId="0CDEC803" w:rsidR="00062C22" w:rsidRDefault="004139C1" w:rsidP="004139C1">
      <w:bookmarkStart w:id="7" w:name="_Hlk197962896"/>
      <w:proofErr w:type="spellStart"/>
      <w:r>
        <w:t>Plastics</w:t>
      </w:r>
      <w:proofErr w:type="spellEnd"/>
      <w:r>
        <w:t xml:space="preserve"> Europe </w:t>
      </w:r>
      <w:bookmarkEnd w:id="7"/>
      <w:r>
        <w:t>andmetel</w:t>
      </w:r>
      <w:r w:rsidR="00180337" w:rsidRPr="00180337">
        <w:rPr>
          <w:vertAlign w:val="superscript"/>
        </w:rPr>
        <w:footnoteReference w:id="3"/>
      </w:r>
      <w:r w:rsidR="005E50B4">
        <w:t xml:space="preserve"> (Joonis 1)</w:t>
      </w:r>
      <w:r>
        <w:t xml:space="preserve"> on Euroopas </w:t>
      </w:r>
      <w:r w:rsidR="002E48F4">
        <w:t xml:space="preserve">fossiilsest toorainest </w:t>
      </w:r>
      <w:r>
        <w:t>plasti tootmine langu</w:t>
      </w:r>
      <w:r w:rsidR="0007581D">
        <w:t>st</w:t>
      </w:r>
      <w:r w:rsidR="00062C22">
        <w:t>r</w:t>
      </w:r>
      <w:r>
        <w:t xml:space="preserve">endis. </w:t>
      </w:r>
      <w:r w:rsidR="00180337">
        <w:t xml:space="preserve">Kui 2018. a toodeti 62,3 milj t, siis 2023. a oli see vähenenud 54 milj tonnile, seda suuresti tänu mehaanilisele ringlussevõtule, mis võimaldas 2023. a võtta uuesti kasutusele 10,2 milj t plasti. </w:t>
      </w:r>
      <w:r w:rsidR="00062C22">
        <w:t>Taastuvatest materjalidest</w:t>
      </w:r>
      <w:r w:rsidR="00E62D07">
        <w:t xml:space="preserve"> ehk </w:t>
      </w:r>
      <w:proofErr w:type="spellStart"/>
      <w:r w:rsidR="00E62D07">
        <w:t>biopõhiselt</w:t>
      </w:r>
      <w:proofErr w:type="spellEnd"/>
      <w:r w:rsidR="00062C22">
        <w:t xml:space="preserve"> toodetud plasti osakaal on väga väike</w:t>
      </w:r>
      <w:r w:rsidR="00180337">
        <w:t>, 2023. a vaid 0,8 milj t</w:t>
      </w:r>
      <w:r w:rsidR="00062C22">
        <w:t xml:space="preserve">. </w:t>
      </w:r>
    </w:p>
    <w:p w14:paraId="56D4DDE6" w14:textId="682A02DE" w:rsidR="0007581D" w:rsidRDefault="0007581D" w:rsidP="004139C1">
      <w:r>
        <w:t xml:space="preserve">Plastijäätmete ringlussevõtutehnoloogiatest kasutatakse peamiselt mehhaanilist ringlussevõttu (keemilist struktuuri muutmata). 2023. a võeti mehaanilisest ringlusesse 19% plastijäätmetest, millest 5,8% oli </w:t>
      </w:r>
      <w:r w:rsidR="00E62D07">
        <w:t xml:space="preserve">tekkinud </w:t>
      </w:r>
      <w:r>
        <w:t xml:space="preserve">tootmisprotsessides ja 13.2% </w:t>
      </w:r>
      <w:r w:rsidR="00E62D07">
        <w:t>oli tekkinud peale tootena kasutamist. Biolagun</w:t>
      </w:r>
      <w:r w:rsidR="002E48F4">
        <w:t>da</w:t>
      </w:r>
      <w:r w:rsidR="00E62D07">
        <w:t xml:space="preserve">mise </w:t>
      </w:r>
      <w:r w:rsidR="002E48F4">
        <w:t>abil</w:t>
      </w:r>
      <w:r w:rsidR="00E62D07">
        <w:t xml:space="preserve"> võeti ringlusesse 1,4% ja keemilise ringlussevõtu </w:t>
      </w:r>
      <w:r w:rsidR="002E48F4">
        <w:t>abil</w:t>
      </w:r>
      <w:r w:rsidR="00E62D07">
        <w:t xml:space="preserve"> vaid 0,2% </w:t>
      </w:r>
      <w:proofErr w:type="spellStart"/>
      <w:r w:rsidR="00E62D07">
        <w:t>plastijäätmtest</w:t>
      </w:r>
      <w:proofErr w:type="spellEnd"/>
      <w:r w:rsidR="00E62D07">
        <w:t>.</w:t>
      </w:r>
    </w:p>
    <w:p w14:paraId="12D2641A" w14:textId="77777777" w:rsidR="0007581D" w:rsidRDefault="0007581D" w:rsidP="004139C1"/>
    <w:p w14:paraId="2F6BD3D9" w14:textId="59D08909" w:rsidR="00F104F1" w:rsidRDefault="00F104F1" w:rsidP="0007581D">
      <w:pPr>
        <w:jc w:val="center"/>
      </w:pPr>
      <w:r w:rsidRPr="00F104F1">
        <w:rPr>
          <w:noProof/>
        </w:rPr>
        <w:drawing>
          <wp:inline distT="0" distB="0" distL="0" distR="0" wp14:anchorId="302612A2" wp14:editId="70BB6DB0">
            <wp:extent cx="5237268" cy="5017273"/>
            <wp:effectExtent l="0" t="0" r="1905" b="0"/>
            <wp:docPr id="1285693496" name="Pilt 1" descr="Pilt, millel on kujutatud tekst, kuvatõmmis, ring, diagramm&#10;&#10;Tehisintellekti genereeritud sisu võib olla ebatõe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5693496" name="Pilt 1" descr="Pilt, millel on kujutatud tekst, kuvatõmmis, ring, diagramm&#10;&#10;Tehisintellekti genereeritud sisu võib olla ebatõene."/>
                    <pic:cNvPicPr/>
                  </pic:nvPicPr>
                  <pic:blipFill>
                    <a:blip r:embed="rId11"/>
                    <a:stretch>
                      <a:fillRect/>
                    </a:stretch>
                  </pic:blipFill>
                  <pic:spPr>
                    <a:xfrm>
                      <a:off x="0" y="0"/>
                      <a:ext cx="5261707" cy="5040685"/>
                    </a:xfrm>
                    <a:prstGeom prst="rect">
                      <a:avLst/>
                    </a:prstGeom>
                  </pic:spPr>
                </pic:pic>
              </a:graphicData>
            </a:graphic>
          </wp:inline>
        </w:drawing>
      </w:r>
    </w:p>
    <w:p w14:paraId="7732458A" w14:textId="23BA6CBD" w:rsidR="004139C1" w:rsidRDefault="004139C1" w:rsidP="004139C1">
      <w:r>
        <w:t>Joonis</w:t>
      </w:r>
      <w:r w:rsidR="005E50B4">
        <w:t xml:space="preserve"> 1. </w:t>
      </w:r>
      <w:proofErr w:type="spellStart"/>
      <w:r w:rsidR="0071347D">
        <w:t>Plastics</w:t>
      </w:r>
      <w:proofErr w:type="spellEnd"/>
      <w:r w:rsidR="0071347D">
        <w:t xml:space="preserve"> Europe faktid 2023. a kohta</w:t>
      </w:r>
    </w:p>
    <w:p w14:paraId="24F4D398" w14:textId="77777777" w:rsidR="004139C1" w:rsidRDefault="004139C1" w:rsidP="004139C1"/>
    <w:p w14:paraId="436C5018" w14:textId="2EAFFDF2" w:rsidR="007473F9" w:rsidRDefault="003F4EA5" w:rsidP="003F4EA5">
      <w:pPr>
        <w:pStyle w:val="Pealkiri2"/>
      </w:pPr>
      <w:bookmarkStart w:id="8" w:name="_Toc198037601"/>
      <w:r>
        <w:lastRenderedPageBreak/>
        <w:t>3.2. Eestis</w:t>
      </w:r>
      <w:bookmarkEnd w:id="8"/>
    </w:p>
    <w:p w14:paraId="7A1FF3D6" w14:textId="77777777" w:rsidR="00442D81" w:rsidRPr="00442D81" w:rsidRDefault="00442D81" w:rsidP="00442D81"/>
    <w:p w14:paraId="6DD4B1A1" w14:textId="17D2182C" w:rsidR="00442D81" w:rsidRDefault="0051480B" w:rsidP="004E7159">
      <w:r>
        <w:t xml:space="preserve">Jäätmestatistika </w:t>
      </w:r>
      <w:r w:rsidR="00C45AF4">
        <w:t>kohaselt on</w:t>
      </w:r>
      <w:r>
        <w:t xml:space="preserve"> </w:t>
      </w:r>
      <w:r w:rsidR="0053165A">
        <w:t xml:space="preserve">Eestis plastijäätmete teke langustrendis (Joonis </w:t>
      </w:r>
      <w:r w:rsidR="00C45AF4">
        <w:t>2</w:t>
      </w:r>
      <w:r w:rsidR="0053165A">
        <w:t>). Kui aastal</w:t>
      </w:r>
      <w:r w:rsidR="00032801">
        <w:t xml:space="preserve"> 2020</w:t>
      </w:r>
      <w:r w:rsidR="0053165A">
        <w:t xml:space="preserve"> </w:t>
      </w:r>
      <w:r>
        <w:t xml:space="preserve"> tekkis plastijäätmeid üle </w:t>
      </w:r>
      <w:r w:rsidR="00032801">
        <w:t>91</w:t>
      </w:r>
      <w:r>
        <w:t xml:space="preserve"> tuh t/a, siis 202</w:t>
      </w:r>
      <w:r w:rsidR="00032801">
        <w:t>3</w:t>
      </w:r>
      <w:r>
        <w:t xml:space="preserve">. a </w:t>
      </w:r>
      <w:r w:rsidR="00032801">
        <w:t>ligikaudu 80</w:t>
      </w:r>
      <w:r>
        <w:t xml:space="preserve"> tuh t/a.</w:t>
      </w:r>
      <w:r w:rsidR="0053165A">
        <w:t xml:space="preserve"> </w:t>
      </w:r>
      <w:r w:rsidR="00A10787">
        <w:t xml:space="preserve">Plastijäätmeid on aastatel 2020 – 2023 keskmiselt ladestatud 1,9 tuh t, eksporditud 15,6 tuh t ja imporditud 9,6 tuh t. </w:t>
      </w:r>
      <w:r w:rsidR="004E7159">
        <w:t>Suuremad muutused on toimunud ringlussevõtu osas, kus 2020, a võeti ringlusesse 27% kogu plastijäätmete tekkest, 2021. a 26%, 2022. a 23% ja 2023. a vaid 21%.</w:t>
      </w:r>
      <w:r w:rsidR="00A10787">
        <w:t xml:space="preserve"> </w:t>
      </w:r>
    </w:p>
    <w:p w14:paraId="5B90742D" w14:textId="39873129" w:rsidR="005A2BEA" w:rsidRDefault="00442D81" w:rsidP="007473F9">
      <w:r>
        <w:rPr>
          <w:noProof/>
        </w:rPr>
        <w:drawing>
          <wp:inline distT="0" distB="0" distL="0" distR="0" wp14:anchorId="1275C78A" wp14:editId="0922D2AF">
            <wp:extent cx="6030595" cy="3887470"/>
            <wp:effectExtent l="0" t="0" r="8255" b="0"/>
            <wp:docPr id="1579933910" name="Diagramm 1">
              <a:extLst xmlns:a="http://schemas.openxmlformats.org/drawingml/2006/main">
                <a:ext uri="{FF2B5EF4-FFF2-40B4-BE49-F238E27FC236}">
                  <a16:creationId xmlns:a16="http://schemas.microsoft.com/office/drawing/2014/main" id="{F41B6044-A95A-1DE6-BEF9-64C50055527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CE14721" w14:textId="6F2D4D14" w:rsidR="00F83579" w:rsidRDefault="00F83579" w:rsidP="007473F9">
      <w:r>
        <w:t xml:space="preserve">Joonis </w:t>
      </w:r>
      <w:r w:rsidR="00C45AF4">
        <w:t>2</w:t>
      </w:r>
      <w:r>
        <w:t>. Plastijäätmete teke</w:t>
      </w:r>
      <w:r w:rsidR="00032801">
        <w:t xml:space="preserve"> ja</w:t>
      </w:r>
      <w:r>
        <w:t xml:space="preserve"> ringlussevõtu määr aastatel 20</w:t>
      </w:r>
      <w:r w:rsidR="00032801">
        <w:t>20</w:t>
      </w:r>
      <w:r>
        <w:t xml:space="preserve"> – 202</w:t>
      </w:r>
      <w:r w:rsidR="00032801">
        <w:t>3</w:t>
      </w:r>
      <w:r w:rsidR="00C45AF4">
        <w:t xml:space="preserve"> (t/a)</w:t>
      </w:r>
      <w:r>
        <w:t>.</w:t>
      </w:r>
    </w:p>
    <w:p w14:paraId="17E5C26F" w14:textId="77777777" w:rsidR="00E62D07" w:rsidRDefault="00E62D07" w:rsidP="007473F9"/>
    <w:p w14:paraId="79861C6B" w14:textId="74DD492B" w:rsidR="00B26503" w:rsidRDefault="00B25590" w:rsidP="007473F9">
      <w:r>
        <w:t>Plastijäätmete tek</w:t>
      </w:r>
      <w:r w:rsidR="0090567A">
        <w:t>k</w:t>
      </w:r>
      <w:r>
        <w:t>e</w:t>
      </w:r>
      <w:r w:rsidR="0090567A">
        <w:t xml:space="preserve"> statistika</w:t>
      </w:r>
      <w:r w:rsidR="005E50B4">
        <w:t xml:space="preserve"> </w:t>
      </w:r>
      <w:r w:rsidR="0090567A">
        <w:t>näitab</w:t>
      </w:r>
      <w:r w:rsidR="002857F8">
        <w:t xml:space="preserve"> vaid osa kogu plasti tarbimisest</w:t>
      </w:r>
      <w:r w:rsidR="004E7159">
        <w:t xml:space="preserve">. Olmes tekib Eestis keskmisel 84% plastijäätmetest. Lisaks tuleb arvestada, et </w:t>
      </w:r>
      <w:r w:rsidR="002857F8">
        <w:t xml:space="preserve">plast on vastupidav materjal ja paljud plasttooted jäävad kasutusse aastateks või isegi aastakümneteks. Pikaajalised plasttooted on kasutusel ehituses, auto- ja masinatööstuses ja elektroonikas. </w:t>
      </w:r>
    </w:p>
    <w:p w14:paraId="1C2F334F" w14:textId="0E964FE9" w:rsidR="00E62D07" w:rsidRDefault="0090567A" w:rsidP="00E62D07">
      <w:r>
        <w:t xml:space="preserve">Lisaks puuduvad andmed </w:t>
      </w:r>
      <w:r w:rsidR="003513E0">
        <w:t xml:space="preserve">plastijäätmete osakaalust </w:t>
      </w:r>
      <w:r>
        <w:t>suurjäätmetes</w:t>
      </w:r>
      <w:r w:rsidR="003513E0">
        <w:t xml:space="preserve"> (jäätmekood 20 03 07)</w:t>
      </w:r>
      <w:r w:rsidR="004E7159">
        <w:t xml:space="preserve"> ja </w:t>
      </w:r>
      <w:proofErr w:type="spellStart"/>
      <w:r w:rsidR="004E7159">
        <w:t>segajäätmetes</w:t>
      </w:r>
      <w:proofErr w:type="spellEnd"/>
      <w:r w:rsidR="004E7159">
        <w:t xml:space="preserve"> (nt ehitus- ja lammutuspraht), sest </w:t>
      </w:r>
      <w:r w:rsidR="003513E0">
        <w:t xml:space="preserve"> Eestis ei ole teadaolevalt tehtud ühtegi sellealast uuringut</w:t>
      </w:r>
      <w:r w:rsidR="004E7159">
        <w:t xml:space="preserve">. Samas on teada, et </w:t>
      </w:r>
      <w:r w:rsidR="00962919">
        <w:t>suurjäätmetena saab jäätmejaamades või jäätmekäitlejatele otse üle anda erinevaid plaste sisaldava</w:t>
      </w:r>
      <w:r w:rsidR="00A2393D">
        <w:t xml:space="preserve">id materjale - </w:t>
      </w:r>
      <w:r w:rsidR="00962919">
        <w:t>mööb</w:t>
      </w:r>
      <w:r w:rsidR="00A2393D">
        <w:t>el</w:t>
      </w:r>
      <w:r w:rsidR="00962919">
        <w:t>, põrandakatte materjal</w:t>
      </w:r>
      <w:r w:rsidR="00A2393D">
        <w:t>id</w:t>
      </w:r>
      <w:r w:rsidR="00962919">
        <w:t xml:space="preserve">, </w:t>
      </w:r>
      <w:r w:rsidR="00A2393D">
        <w:t>ehituse ja remondi käigus tekkivaid materjal</w:t>
      </w:r>
      <w:r w:rsidR="004E7159">
        <w:t>e</w:t>
      </w:r>
      <w:r w:rsidR="00A2393D">
        <w:t>, madrats</w:t>
      </w:r>
      <w:r w:rsidR="004E7159">
        <w:t>e</w:t>
      </w:r>
      <w:r w:rsidR="00A2393D">
        <w:t xml:space="preserve">id, spordivahendid </w:t>
      </w:r>
      <w:r w:rsidR="00962919">
        <w:t>jms.</w:t>
      </w:r>
      <w:r w:rsidR="003513E0">
        <w:t xml:space="preserve">  </w:t>
      </w:r>
      <w:r w:rsidR="004E7159">
        <w:t xml:space="preserve">Nt </w:t>
      </w:r>
      <w:r w:rsidR="003513E0">
        <w:t>2022. a tekkis ligikaudu 1</w:t>
      </w:r>
      <w:r w:rsidR="00937F59">
        <w:t>3,7</w:t>
      </w:r>
      <w:r w:rsidR="003513E0">
        <w:t xml:space="preserve"> tuh t suurjäätmeid, millest taaskasutati ligikaudu </w:t>
      </w:r>
      <w:r w:rsidR="00937F59">
        <w:t>8</w:t>
      </w:r>
      <w:r w:rsidR="003513E0">
        <w:t>0% ja prügilatesse ladestati 1</w:t>
      </w:r>
      <w:r w:rsidR="00256BAD">
        <w:t>6,7</w:t>
      </w:r>
      <w:r w:rsidR="003513E0">
        <w:t xml:space="preserve">%. </w:t>
      </w:r>
    </w:p>
    <w:p w14:paraId="6C5ED33F" w14:textId="77777777" w:rsidR="00033BD6" w:rsidRDefault="00033BD6" w:rsidP="00E62D07"/>
    <w:p w14:paraId="08C9155C" w14:textId="3DBCF77B" w:rsidR="00E62D07" w:rsidRPr="004E7159" w:rsidRDefault="00461024" w:rsidP="00E62D07">
      <w:r>
        <w:t xml:space="preserve">Erinevalt </w:t>
      </w:r>
      <w:r w:rsidR="00E62D07" w:rsidRPr="004E7159">
        <w:t>muude</w:t>
      </w:r>
      <w:r>
        <w:t>st</w:t>
      </w:r>
      <w:r w:rsidR="00E62D07" w:rsidRPr="004E7159">
        <w:t xml:space="preserve"> plastist valmistatud toodete</w:t>
      </w:r>
      <w:r>
        <w:t>st</w:t>
      </w:r>
      <w:r w:rsidR="00E62D07" w:rsidRPr="004E7159">
        <w:t xml:space="preserve"> on Euroopa Liidus vaid plastpakendijäätmetele kehtestatud </w:t>
      </w:r>
      <w:r>
        <w:t>ringlussevõtu</w:t>
      </w:r>
      <w:r w:rsidR="00E62D07" w:rsidRPr="004E7159">
        <w:t xml:space="preserve"> sihtarvud</w:t>
      </w:r>
      <w:r>
        <w:t>, mis on Eestis üle võetud pakendiseadusega</w:t>
      </w:r>
      <w:r w:rsidR="00E62D07" w:rsidRPr="004E7159">
        <w:t xml:space="preserve">. </w:t>
      </w:r>
      <w:r>
        <w:t>Selle kohaselt peab</w:t>
      </w:r>
      <w:r w:rsidR="00E62D07" w:rsidRPr="004E7159">
        <w:t xml:space="preserve"> </w:t>
      </w:r>
      <w:r w:rsidR="00E62D07" w:rsidRPr="004E7159">
        <w:lastRenderedPageBreak/>
        <w:t>pakendiettevõtja</w:t>
      </w:r>
      <w:r w:rsidRPr="00461024">
        <w:t xml:space="preserve"> </w:t>
      </w:r>
      <w:r>
        <w:t>(</w:t>
      </w:r>
      <w:r w:rsidRPr="00461024">
        <w:t>isik, kes majandus- või kutsetegevuse raames pakendab kaupa, veab sisse või müüb pakendatud kaupa</w:t>
      </w:r>
      <w:r>
        <w:t>)</w:t>
      </w:r>
      <w:r w:rsidR="00E62D07" w:rsidRPr="004E7159">
        <w:t xml:space="preserve"> alates 2009. a taaskasutama 55% plastijäätmete kogumassist, kusjuures 45% </w:t>
      </w:r>
      <w:proofErr w:type="spellStart"/>
      <w:r w:rsidR="00E62D07" w:rsidRPr="004E7159">
        <w:t>ringlussevõetuna</w:t>
      </w:r>
      <w:proofErr w:type="spellEnd"/>
      <w:r w:rsidR="00E62D07" w:rsidRPr="004E7159">
        <w:t xml:space="preserve"> ja 22,5% uuesti plastiks töödelduna. Alates 2026. a sellist taaskasutamise liigitamist enam ei ole ja plastijäätmeid tuleb ringlusesse võtta vähemalt 50% ulatuses ning alates 2031. a 55%.</w:t>
      </w:r>
    </w:p>
    <w:p w14:paraId="254518CE" w14:textId="47B704FC" w:rsidR="00E62D07" w:rsidRDefault="00E62D07" w:rsidP="00E62D07">
      <w:r w:rsidRPr="004E7159">
        <w:t>Plastpakendijäätme</w:t>
      </w:r>
      <w:r w:rsidR="00895C1D">
        <w:t xml:space="preserve">te teke on Eestis aasta-aastalt vähenemas (Joonis </w:t>
      </w:r>
      <w:r w:rsidR="00442D81">
        <w:t>3</w:t>
      </w:r>
      <w:r w:rsidR="00895C1D">
        <w:t xml:space="preserve">). Kui 2020. a tekkis plastist pakendijäätmeid 53,6 tuh t, siis 2021. a 50 tuh t ja 2022 vaid 45,6 tuh t. </w:t>
      </w:r>
      <w:r w:rsidRPr="004E7159">
        <w:t xml:space="preserve"> </w:t>
      </w:r>
      <w:r w:rsidR="00895C1D">
        <w:t>Samal ajal on suurenenud plastpakendijäätmete ringlussevõtt, suurenedes 2020. a 41%-</w:t>
      </w:r>
      <w:proofErr w:type="spellStart"/>
      <w:r w:rsidR="00895C1D">
        <w:t>lt</w:t>
      </w:r>
      <w:proofErr w:type="spellEnd"/>
      <w:r w:rsidR="00895C1D">
        <w:t xml:space="preserve"> 2022. a 44%-</w:t>
      </w:r>
      <w:proofErr w:type="spellStart"/>
      <w:r w:rsidR="00895C1D">
        <w:t>le</w:t>
      </w:r>
      <w:proofErr w:type="spellEnd"/>
      <w:r w:rsidR="00895C1D">
        <w:t>.</w:t>
      </w:r>
    </w:p>
    <w:p w14:paraId="5E38BDF2" w14:textId="22CB7D99" w:rsidR="00F849B1" w:rsidRDefault="00F849B1" w:rsidP="00E62D07">
      <w:r>
        <w:rPr>
          <w:noProof/>
        </w:rPr>
        <w:drawing>
          <wp:inline distT="0" distB="0" distL="0" distR="0" wp14:anchorId="739E251B" wp14:editId="4CB31292">
            <wp:extent cx="6030595" cy="3000375"/>
            <wp:effectExtent l="0" t="0" r="8255" b="0"/>
            <wp:docPr id="1652811207" name="Diagramm 1">
              <a:extLst xmlns:a="http://schemas.openxmlformats.org/drawingml/2006/main">
                <a:ext uri="{FF2B5EF4-FFF2-40B4-BE49-F238E27FC236}">
                  <a16:creationId xmlns:a16="http://schemas.microsoft.com/office/drawing/2014/main" id="{71EBB678-6FAF-97FC-3AA1-BC36C59BAD1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CD26502" w14:textId="6ABD3A40" w:rsidR="00516672" w:rsidRDefault="00895C1D">
      <w:pPr>
        <w:jc w:val="left"/>
      </w:pPr>
      <w:r>
        <w:t xml:space="preserve">Joonis </w:t>
      </w:r>
      <w:r w:rsidR="00442D81">
        <w:t>3</w:t>
      </w:r>
      <w:r>
        <w:t>. Pakendijäätmete teke, ringlussevõtt, ringlussevõtu tase ja ringlussevõtu sihtmäärad.</w:t>
      </w:r>
    </w:p>
    <w:p w14:paraId="11420EEF" w14:textId="77777777" w:rsidR="00895C1D" w:rsidRDefault="00895C1D">
      <w:pPr>
        <w:jc w:val="left"/>
      </w:pPr>
    </w:p>
    <w:p w14:paraId="666C233F" w14:textId="5140869B" w:rsidR="00A2393D" w:rsidRDefault="00363DB7" w:rsidP="006238C5">
      <w:r>
        <w:t>Jäätmearuannete kohaselt oli 2023. a Eestis 15 ettevõtet, kes võtsid plastijäätmeid ringlusesse, st tegid taaskasutamistoimingut R3m ja R5m</w:t>
      </w:r>
      <w:r w:rsidR="00A2393D">
        <w:t xml:space="preserve"> (Tabel </w:t>
      </w:r>
      <w:r w:rsidR="00BB7E1F">
        <w:t>2</w:t>
      </w:r>
      <w:r w:rsidR="00A2393D">
        <w:t>)</w:t>
      </w:r>
      <w:r>
        <w:t>.</w:t>
      </w:r>
      <w:r w:rsidR="00A2393D">
        <w:t xml:space="preserve"> </w:t>
      </w:r>
      <w:r w:rsidR="00BB7E1F">
        <w:t xml:space="preserve">Tabelis on ettevõtted järjestatud suuremast väiksemani vastavalt nende poolt </w:t>
      </w:r>
      <w:proofErr w:type="spellStart"/>
      <w:r w:rsidR="00BB7E1F">
        <w:t>ringlussevõetud</w:t>
      </w:r>
      <w:proofErr w:type="spellEnd"/>
      <w:r w:rsidR="00BB7E1F">
        <w:t xml:space="preserve"> plastijäätmete mahtude järgi. Kõige suuremas mahus käitleb plastijäätmeid </w:t>
      </w:r>
      <w:proofErr w:type="spellStart"/>
      <w:r w:rsidR="00BB7E1F">
        <w:t>Orkos</w:t>
      </w:r>
      <w:proofErr w:type="spellEnd"/>
      <w:r w:rsidR="00BB7E1F">
        <w:t xml:space="preserve"> Estonia OÜ, teisel kohal on </w:t>
      </w:r>
      <w:proofErr w:type="spellStart"/>
      <w:r w:rsidR="00BB7E1F">
        <w:t>Weerec</w:t>
      </w:r>
      <w:proofErr w:type="spellEnd"/>
      <w:r w:rsidR="00BB7E1F">
        <w:t xml:space="preserve"> OÜ ja kolmandal JSK Ida OÜ. </w:t>
      </w:r>
      <w:r w:rsidR="005E4BE3" w:rsidRPr="005E4BE3">
        <w:t>Eestis on kasutusel vaid mehaanilise ringlussevõtu tehnoloogia – plastijäätmetest valmistatakse graanuleid</w:t>
      </w:r>
      <w:r w:rsidR="005E4BE3">
        <w:t xml:space="preserve"> või puru.</w:t>
      </w:r>
    </w:p>
    <w:p w14:paraId="63214F23" w14:textId="77777777" w:rsidR="00915AA5" w:rsidRDefault="00915AA5" w:rsidP="006238C5"/>
    <w:p w14:paraId="7B63CD18" w14:textId="76709233" w:rsidR="00A2393D" w:rsidRDefault="00A2393D" w:rsidP="006238C5">
      <w:r>
        <w:t xml:space="preserve">Tabel </w:t>
      </w:r>
      <w:r w:rsidR="002E5A06">
        <w:t>2</w:t>
      </w:r>
      <w:r>
        <w:t>. Plastijäätmete käitlejad</w:t>
      </w:r>
      <w:r w:rsidR="00895C1D">
        <w:t>,</w:t>
      </w:r>
      <w:r>
        <w:t xml:space="preserve"> plastiliigid</w:t>
      </w:r>
      <w:r w:rsidR="00895C1D">
        <w:t xml:space="preserve"> ja väljund</w:t>
      </w:r>
    </w:p>
    <w:tbl>
      <w:tblPr>
        <w:tblStyle w:val="Kontuurtabel"/>
        <w:tblW w:w="9214"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268"/>
        <w:gridCol w:w="4401"/>
        <w:gridCol w:w="2545"/>
      </w:tblGrid>
      <w:tr w:rsidR="00417FD6" w:rsidRPr="00C958FE" w14:paraId="58B94900" w14:textId="646C8CD7" w:rsidTr="00417FD6">
        <w:tc>
          <w:tcPr>
            <w:tcW w:w="2268" w:type="dxa"/>
          </w:tcPr>
          <w:p w14:paraId="26C99024" w14:textId="122A2AD7" w:rsidR="00417FD6" w:rsidRPr="00C958FE" w:rsidRDefault="00417FD6" w:rsidP="00417FD6">
            <w:pPr>
              <w:spacing w:after="0"/>
              <w:rPr>
                <w:b/>
                <w:bCs/>
                <w:lang w:val="et-EE"/>
              </w:rPr>
            </w:pPr>
            <w:bookmarkStart w:id="9" w:name="_Hlk190079474"/>
            <w:r w:rsidRPr="00C958FE">
              <w:rPr>
                <w:b/>
                <w:bCs/>
                <w:lang w:val="et-EE"/>
              </w:rPr>
              <w:t>Ettevõtte nimi</w:t>
            </w:r>
          </w:p>
        </w:tc>
        <w:tc>
          <w:tcPr>
            <w:tcW w:w="4401" w:type="dxa"/>
          </w:tcPr>
          <w:p w14:paraId="1DAB8926" w14:textId="7697D79F" w:rsidR="00417FD6" w:rsidRPr="00C958FE" w:rsidRDefault="00417FD6" w:rsidP="00417FD6">
            <w:pPr>
              <w:spacing w:after="0"/>
              <w:rPr>
                <w:b/>
                <w:bCs/>
                <w:lang w:val="et-EE"/>
              </w:rPr>
            </w:pPr>
            <w:r w:rsidRPr="00C958FE">
              <w:rPr>
                <w:b/>
                <w:bCs/>
                <w:lang w:val="et-EE"/>
              </w:rPr>
              <w:t>Plastiliigid</w:t>
            </w:r>
          </w:p>
        </w:tc>
        <w:tc>
          <w:tcPr>
            <w:tcW w:w="2545" w:type="dxa"/>
          </w:tcPr>
          <w:p w14:paraId="33640D57" w14:textId="08A74951" w:rsidR="00417FD6" w:rsidRPr="00C958FE" w:rsidRDefault="00417FD6" w:rsidP="00417FD6">
            <w:pPr>
              <w:spacing w:after="0"/>
              <w:ind w:left="-82"/>
              <w:rPr>
                <w:b/>
                <w:bCs/>
                <w:lang w:val="et-EE"/>
              </w:rPr>
            </w:pPr>
            <w:r w:rsidRPr="00C958FE">
              <w:rPr>
                <w:b/>
                <w:bCs/>
                <w:lang w:val="et-EE"/>
              </w:rPr>
              <w:t>Väljund</w:t>
            </w:r>
          </w:p>
        </w:tc>
      </w:tr>
      <w:tr w:rsidR="00417FD6" w:rsidRPr="00C958FE" w14:paraId="3BD38A1E" w14:textId="77777777" w:rsidTr="00417FD6">
        <w:tc>
          <w:tcPr>
            <w:tcW w:w="2268" w:type="dxa"/>
          </w:tcPr>
          <w:p w14:paraId="7A311E6B" w14:textId="77777777" w:rsidR="00417FD6" w:rsidRPr="00C958FE" w:rsidRDefault="00417FD6" w:rsidP="00417FD6">
            <w:pPr>
              <w:spacing w:after="0"/>
              <w:rPr>
                <w:lang w:val="et-EE"/>
              </w:rPr>
            </w:pPr>
            <w:proofErr w:type="spellStart"/>
            <w:r w:rsidRPr="00C958FE">
              <w:rPr>
                <w:lang w:val="et-EE"/>
              </w:rPr>
              <w:t>Orkos</w:t>
            </w:r>
            <w:proofErr w:type="spellEnd"/>
            <w:r w:rsidRPr="00C958FE">
              <w:rPr>
                <w:lang w:val="et-EE"/>
              </w:rPr>
              <w:t xml:space="preserve"> Estonia OÜ</w:t>
            </w:r>
          </w:p>
        </w:tc>
        <w:tc>
          <w:tcPr>
            <w:tcW w:w="4401" w:type="dxa"/>
          </w:tcPr>
          <w:p w14:paraId="5B7FE870" w14:textId="77777777" w:rsidR="00417FD6" w:rsidRPr="00C958FE" w:rsidRDefault="00417FD6" w:rsidP="00417FD6">
            <w:pPr>
              <w:spacing w:after="0"/>
              <w:rPr>
                <w:lang w:val="et-EE"/>
              </w:rPr>
            </w:pPr>
            <w:r w:rsidRPr="00C958FE">
              <w:rPr>
                <w:lang w:val="et-EE"/>
              </w:rPr>
              <w:t>LDPE kile</w:t>
            </w:r>
          </w:p>
        </w:tc>
        <w:tc>
          <w:tcPr>
            <w:tcW w:w="2545" w:type="dxa"/>
          </w:tcPr>
          <w:p w14:paraId="5504FFBB" w14:textId="0CF8D694" w:rsidR="00417FD6" w:rsidRPr="00C958FE" w:rsidRDefault="00417FD6" w:rsidP="00417FD6">
            <w:pPr>
              <w:spacing w:after="0"/>
              <w:ind w:left="-82"/>
              <w:rPr>
                <w:lang w:val="et-EE"/>
              </w:rPr>
            </w:pPr>
            <w:r w:rsidRPr="00C958FE">
              <w:rPr>
                <w:lang w:val="et-EE"/>
              </w:rPr>
              <w:t>Graanul edasi müümiseks.</w:t>
            </w:r>
          </w:p>
        </w:tc>
      </w:tr>
      <w:bookmarkEnd w:id="9"/>
      <w:tr w:rsidR="00417FD6" w:rsidRPr="00C958FE" w14:paraId="3C63C224" w14:textId="20609867" w:rsidTr="00417FD6">
        <w:tc>
          <w:tcPr>
            <w:tcW w:w="2268" w:type="dxa"/>
          </w:tcPr>
          <w:p w14:paraId="573268CE" w14:textId="2507AF7C" w:rsidR="00417FD6" w:rsidRPr="00C958FE" w:rsidRDefault="00417FD6" w:rsidP="00417FD6">
            <w:pPr>
              <w:spacing w:after="0"/>
              <w:rPr>
                <w:lang w:val="et-EE"/>
              </w:rPr>
            </w:pPr>
            <w:r w:rsidRPr="00C958FE">
              <w:rPr>
                <w:lang w:val="et-EE"/>
              </w:rPr>
              <w:t xml:space="preserve">OÜ </w:t>
            </w:r>
            <w:proofErr w:type="spellStart"/>
            <w:r w:rsidRPr="00C958FE">
              <w:rPr>
                <w:lang w:val="et-EE"/>
              </w:rPr>
              <w:t>Weerec</w:t>
            </w:r>
            <w:proofErr w:type="spellEnd"/>
          </w:p>
        </w:tc>
        <w:tc>
          <w:tcPr>
            <w:tcW w:w="4401" w:type="dxa"/>
          </w:tcPr>
          <w:p w14:paraId="467D4690" w14:textId="627A1A74" w:rsidR="00417FD6" w:rsidRPr="00C958FE" w:rsidRDefault="00417FD6" w:rsidP="00417FD6">
            <w:pPr>
              <w:spacing w:after="0"/>
              <w:rPr>
                <w:lang w:val="et-EE"/>
              </w:rPr>
            </w:pPr>
            <w:r w:rsidRPr="00C958FE">
              <w:rPr>
                <w:lang w:val="et-EE"/>
              </w:rPr>
              <w:t>HDPE – tootmisjäägid, liigiti kogutud pakendid, olmejäätmetest välja sorditud, põllumajandusest, kalatööstusest, toiduainetööstusest, ehitusjäätmed</w:t>
            </w:r>
          </w:p>
          <w:p w14:paraId="4F08DB67" w14:textId="53923338" w:rsidR="00417FD6" w:rsidRPr="00C958FE" w:rsidRDefault="00417FD6" w:rsidP="00417FD6">
            <w:pPr>
              <w:spacing w:after="0"/>
              <w:rPr>
                <w:lang w:val="et-EE"/>
              </w:rPr>
            </w:pPr>
            <w:r w:rsidRPr="00C958FE">
              <w:rPr>
                <w:lang w:val="et-EE"/>
              </w:rPr>
              <w:t>LDPE – tootmisjääk või puhas pakend</w:t>
            </w:r>
          </w:p>
          <w:p w14:paraId="43EB7E94" w14:textId="3EF0B2E7" w:rsidR="00417FD6" w:rsidRPr="00C958FE" w:rsidRDefault="00417FD6" w:rsidP="00417FD6">
            <w:pPr>
              <w:spacing w:after="0"/>
              <w:rPr>
                <w:lang w:val="et-EE"/>
              </w:rPr>
            </w:pPr>
            <w:r w:rsidRPr="00C958FE">
              <w:rPr>
                <w:lang w:val="et-EE"/>
              </w:rPr>
              <w:t>PP – ehitusjäätmed, vahel pakend või muu</w:t>
            </w:r>
          </w:p>
        </w:tc>
        <w:tc>
          <w:tcPr>
            <w:tcW w:w="2545" w:type="dxa"/>
          </w:tcPr>
          <w:p w14:paraId="34C35A12" w14:textId="45FB0E0D" w:rsidR="00417FD6" w:rsidRPr="00C958FE" w:rsidRDefault="00417FD6" w:rsidP="00417FD6">
            <w:pPr>
              <w:spacing w:after="0"/>
              <w:ind w:left="-82"/>
              <w:rPr>
                <w:lang w:val="et-EE"/>
              </w:rPr>
            </w:pPr>
            <w:r w:rsidRPr="00C958FE">
              <w:rPr>
                <w:lang w:val="et-EE"/>
              </w:rPr>
              <w:t>Graanul või survevalu edasi müümiseks.</w:t>
            </w:r>
          </w:p>
        </w:tc>
      </w:tr>
      <w:tr w:rsidR="00417FD6" w:rsidRPr="00C958FE" w14:paraId="6060DEF2" w14:textId="77777777" w:rsidTr="00417FD6">
        <w:tc>
          <w:tcPr>
            <w:tcW w:w="2268" w:type="dxa"/>
          </w:tcPr>
          <w:p w14:paraId="6049464C" w14:textId="77777777" w:rsidR="00417FD6" w:rsidRPr="00C958FE" w:rsidRDefault="00417FD6" w:rsidP="00417FD6">
            <w:pPr>
              <w:spacing w:after="0"/>
              <w:rPr>
                <w:lang w:val="et-EE"/>
              </w:rPr>
            </w:pPr>
            <w:r w:rsidRPr="00C958FE">
              <w:rPr>
                <w:lang w:val="et-EE"/>
              </w:rPr>
              <w:lastRenderedPageBreak/>
              <w:t>JSK Ida OÜ</w:t>
            </w:r>
          </w:p>
        </w:tc>
        <w:tc>
          <w:tcPr>
            <w:tcW w:w="4401" w:type="dxa"/>
          </w:tcPr>
          <w:p w14:paraId="7AF90C60" w14:textId="77777777" w:rsidR="00417FD6" w:rsidRPr="00C958FE" w:rsidRDefault="00417FD6" w:rsidP="00417FD6">
            <w:pPr>
              <w:spacing w:after="0"/>
              <w:rPr>
                <w:lang w:val="et-EE"/>
              </w:rPr>
            </w:pPr>
            <w:r w:rsidRPr="00C958FE">
              <w:rPr>
                <w:lang w:val="et-EE"/>
              </w:rPr>
              <w:t>EPS (vahtpolüstüreen) ja EPE (vahtpolüetüleen)</w:t>
            </w:r>
          </w:p>
        </w:tc>
        <w:tc>
          <w:tcPr>
            <w:tcW w:w="2545" w:type="dxa"/>
          </w:tcPr>
          <w:p w14:paraId="3F5CA634" w14:textId="65031639" w:rsidR="00417FD6" w:rsidRPr="00C958FE" w:rsidRDefault="00417FD6" w:rsidP="00417FD6">
            <w:pPr>
              <w:spacing w:after="0"/>
              <w:ind w:left="-82"/>
              <w:rPr>
                <w:lang w:val="et-EE"/>
              </w:rPr>
            </w:pPr>
            <w:r w:rsidRPr="00C958FE">
              <w:rPr>
                <w:lang w:val="et-EE"/>
              </w:rPr>
              <w:t>Graanul edasi müümiseks.</w:t>
            </w:r>
          </w:p>
        </w:tc>
      </w:tr>
      <w:tr w:rsidR="00417FD6" w:rsidRPr="00C958FE" w14:paraId="5D069EA4" w14:textId="7F7877D7" w:rsidTr="00417FD6">
        <w:tc>
          <w:tcPr>
            <w:tcW w:w="2268" w:type="dxa"/>
          </w:tcPr>
          <w:p w14:paraId="2847CFDC" w14:textId="7AD7D2C0" w:rsidR="00417FD6" w:rsidRPr="00C958FE" w:rsidRDefault="00417FD6" w:rsidP="00417FD6">
            <w:pPr>
              <w:spacing w:after="0"/>
              <w:rPr>
                <w:lang w:val="et-EE"/>
              </w:rPr>
            </w:pPr>
            <w:proofErr w:type="spellStart"/>
            <w:r w:rsidRPr="00C958FE">
              <w:rPr>
                <w:lang w:val="et-EE"/>
              </w:rPr>
              <w:t>Dagöplast</w:t>
            </w:r>
            <w:proofErr w:type="spellEnd"/>
            <w:r w:rsidRPr="00C958FE">
              <w:rPr>
                <w:lang w:val="et-EE"/>
              </w:rPr>
              <w:t xml:space="preserve"> AS</w:t>
            </w:r>
          </w:p>
        </w:tc>
        <w:tc>
          <w:tcPr>
            <w:tcW w:w="4401" w:type="dxa"/>
          </w:tcPr>
          <w:p w14:paraId="65FE04AF" w14:textId="1D85E6F4" w:rsidR="00417FD6" w:rsidRPr="00C958FE" w:rsidRDefault="00417FD6" w:rsidP="00417FD6">
            <w:pPr>
              <w:spacing w:after="0"/>
              <w:rPr>
                <w:lang w:val="et-EE"/>
              </w:rPr>
            </w:pPr>
            <w:r w:rsidRPr="00C958FE">
              <w:rPr>
                <w:lang w:val="et-EE"/>
              </w:rPr>
              <w:t>LDPE kile ja biolagunevast materjalist tootmisjäätmed</w:t>
            </w:r>
          </w:p>
        </w:tc>
        <w:tc>
          <w:tcPr>
            <w:tcW w:w="2545" w:type="dxa"/>
          </w:tcPr>
          <w:p w14:paraId="4B9A6598" w14:textId="40219EAB" w:rsidR="00417FD6" w:rsidRPr="00C958FE" w:rsidRDefault="00417FD6" w:rsidP="00417FD6">
            <w:pPr>
              <w:spacing w:after="0"/>
              <w:ind w:left="-82"/>
              <w:rPr>
                <w:lang w:val="et-EE"/>
              </w:rPr>
            </w:pPr>
            <w:r w:rsidRPr="00C958FE">
              <w:rPr>
                <w:lang w:val="et-EE"/>
              </w:rPr>
              <w:t>Graanul, mis kasutatakse enda tootmisprotsessis (põhitegevuses).</w:t>
            </w:r>
          </w:p>
        </w:tc>
      </w:tr>
      <w:tr w:rsidR="00417FD6" w:rsidRPr="00C958FE" w14:paraId="6CAF117A" w14:textId="5CD6DF2F" w:rsidTr="00417FD6">
        <w:tc>
          <w:tcPr>
            <w:tcW w:w="2268" w:type="dxa"/>
          </w:tcPr>
          <w:p w14:paraId="4C294EA0" w14:textId="194B6223" w:rsidR="00417FD6" w:rsidRPr="00C958FE" w:rsidRDefault="00417FD6" w:rsidP="00417FD6">
            <w:pPr>
              <w:spacing w:after="0"/>
              <w:rPr>
                <w:lang w:val="et-EE"/>
              </w:rPr>
            </w:pPr>
            <w:proofErr w:type="spellStart"/>
            <w:r w:rsidRPr="00C958FE">
              <w:rPr>
                <w:lang w:val="et-EE"/>
              </w:rPr>
              <w:t>Ecometal</w:t>
            </w:r>
            <w:proofErr w:type="spellEnd"/>
            <w:r w:rsidRPr="00C958FE">
              <w:rPr>
                <w:lang w:val="et-EE"/>
              </w:rPr>
              <w:t xml:space="preserve"> AS</w:t>
            </w:r>
          </w:p>
        </w:tc>
        <w:tc>
          <w:tcPr>
            <w:tcW w:w="4401" w:type="dxa"/>
          </w:tcPr>
          <w:p w14:paraId="67BA2F22" w14:textId="69086596" w:rsidR="00417FD6" w:rsidRPr="00C958FE" w:rsidRDefault="00417FD6" w:rsidP="00417FD6">
            <w:pPr>
              <w:spacing w:after="0"/>
              <w:rPr>
                <w:lang w:val="et-EE"/>
              </w:rPr>
            </w:pPr>
            <w:r w:rsidRPr="00C958FE">
              <w:rPr>
                <w:lang w:val="et-EE"/>
              </w:rPr>
              <w:t>PP</w:t>
            </w:r>
          </w:p>
        </w:tc>
        <w:tc>
          <w:tcPr>
            <w:tcW w:w="2545" w:type="dxa"/>
          </w:tcPr>
          <w:p w14:paraId="3A3D067C" w14:textId="132827C9" w:rsidR="00417FD6" w:rsidRPr="00C958FE" w:rsidRDefault="00417FD6" w:rsidP="00417FD6">
            <w:pPr>
              <w:spacing w:after="0"/>
              <w:ind w:left="-82"/>
              <w:rPr>
                <w:lang w:val="et-EE"/>
              </w:rPr>
            </w:pPr>
            <w:r w:rsidRPr="00C958FE">
              <w:rPr>
                <w:lang w:val="et-EE"/>
              </w:rPr>
              <w:t>Graanul edasi müümiseks.</w:t>
            </w:r>
          </w:p>
        </w:tc>
      </w:tr>
      <w:tr w:rsidR="00417FD6" w:rsidRPr="00C958FE" w14:paraId="61F2BE8D" w14:textId="522E98EA" w:rsidTr="00417FD6">
        <w:tc>
          <w:tcPr>
            <w:tcW w:w="2268" w:type="dxa"/>
          </w:tcPr>
          <w:p w14:paraId="133E6544" w14:textId="5095CAA6" w:rsidR="00417FD6" w:rsidRPr="00C958FE" w:rsidRDefault="00417FD6" w:rsidP="00417FD6">
            <w:pPr>
              <w:spacing w:after="0"/>
              <w:rPr>
                <w:lang w:val="et-EE"/>
              </w:rPr>
            </w:pPr>
            <w:proofErr w:type="spellStart"/>
            <w:r w:rsidRPr="00C958FE">
              <w:rPr>
                <w:lang w:val="et-EE"/>
              </w:rPr>
              <w:t>Neular</w:t>
            </w:r>
            <w:proofErr w:type="spellEnd"/>
            <w:r w:rsidRPr="00C958FE">
              <w:rPr>
                <w:lang w:val="et-EE"/>
              </w:rPr>
              <w:t xml:space="preserve"> OÜ</w:t>
            </w:r>
          </w:p>
        </w:tc>
        <w:tc>
          <w:tcPr>
            <w:tcW w:w="4401" w:type="dxa"/>
          </w:tcPr>
          <w:p w14:paraId="5BBFA390" w14:textId="46CD60E5" w:rsidR="00417FD6" w:rsidRPr="00C958FE" w:rsidRDefault="00417FD6" w:rsidP="00417FD6">
            <w:pPr>
              <w:spacing w:after="0"/>
              <w:rPr>
                <w:lang w:val="et-EE"/>
              </w:rPr>
            </w:pPr>
            <w:r w:rsidRPr="00C958FE">
              <w:rPr>
                <w:lang w:val="et-EE"/>
              </w:rPr>
              <w:t>Kodumajapidamises tekkivad plastijäätmed</w:t>
            </w:r>
          </w:p>
        </w:tc>
        <w:tc>
          <w:tcPr>
            <w:tcW w:w="2545" w:type="dxa"/>
          </w:tcPr>
          <w:p w14:paraId="60AD28FD" w14:textId="13EFEBD8" w:rsidR="00417FD6" w:rsidRPr="00C958FE" w:rsidRDefault="00417FD6" w:rsidP="00417FD6">
            <w:pPr>
              <w:spacing w:after="0"/>
              <w:ind w:left="-82"/>
              <w:rPr>
                <w:lang w:val="et-EE"/>
              </w:rPr>
            </w:pPr>
            <w:r w:rsidRPr="00C958FE">
              <w:rPr>
                <w:lang w:val="et-EE"/>
              </w:rPr>
              <w:t>Ehitusmaterjali tootmine.</w:t>
            </w:r>
          </w:p>
        </w:tc>
      </w:tr>
      <w:tr w:rsidR="00417FD6" w:rsidRPr="00C958FE" w14:paraId="1919389D" w14:textId="6E0A65E6" w:rsidTr="00417FD6">
        <w:tc>
          <w:tcPr>
            <w:tcW w:w="2268" w:type="dxa"/>
          </w:tcPr>
          <w:p w14:paraId="0E87907F" w14:textId="1AEC1B0E" w:rsidR="00417FD6" w:rsidRPr="00C958FE" w:rsidRDefault="00417FD6" w:rsidP="00417FD6">
            <w:pPr>
              <w:spacing w:after="0"/>
              <w:rPr>
                <w:lang w:val="et-EE"/>
              </w:rPr>
            </w:pPr>
            <w:proofErr w:type="spellStart"/>
            <w:r w:rsidRPr="00C958FE">
              <w:rPr>
                <w:lang w:val="et-EE"/>
              </w:rPr>
              <w:t>Lipland</w:t>
            </w:r>
            <w:proofErr w:type="spellEnd"/>
            <w:r w:rsidRPr="00C958FE">
              <w:rPr>
                <w:lang w:val="et-EE"/>
              </w:rPr>
              <w:t xml:space="preserve"> OÜ</w:t>
            </w:r>
          </w:p>
        </w:tc>
        <w:tc>
          <w:tcPr>
            <w:tcW w:w="4401" w:type="dxa"/>
          </w:tcPr>
          <w:p w14:paraId="01BF0B18" w14:textId="4B1C550C" w:rsidR="00417FD6" w:rsidRPr="00C958FE" w:rsidRDefault="00417FD6" w:rsidP="00417FD6">
            <w:pPr>
              <w:spacing w:after="0"/>
              <w:rPr>
                <w:lang w:val="et-EE"/>
              </w:rPr>
            </w:pPr>
            <w:r w:rsidRPr="00C958FE">
              <w:rPr>
                <w:lang w:val="et-EE"/>
              </w:rPr>
              <w:t xml:space="preserve">Plastitootmise jäätmeid - PE, PP torud; </w:t>
            </w:r>
            <w:proofErr w:type="spellStart"/>
            <w:r w:rsidRPr="00C958FE">
              <w:rPr>
                <w:lang w:val="et-EE"/>
              </w:rPr>
              <w:t>PE-kile</w:t>
            </w:r>
            <w:proofErr w:type="spellEnd"/>
            <w:r w:rsidRPr="00C958FE">
              <w:rPr>
                <w:lang w:val="et-EE"/>
              </w:rPr>
              <w:t>; PE, PP kastid, kaubaalused</w:t>
            </w:r>
          </w:p>
        </w:tc>
        <w:tc>
          <w:tcPr>
            <w:tcW w:w="2545" w:type="dxa"/>
          </w:tcPr>
          <w:p w14:paraId="1FF4094A" w14:textId="4DA3A525" w:rsidR="00417FD6" w:rsidRPr="00C958FE" w:rsidRDefault="00417FD6" w:rsidP="00417FD6">
            <w:pPr>
              <w:spacing w:after="0"/>
              <w:ind w:left="-82"/>
              <w:rPr>
                <w:lang w:val="et-EE"/>
              </w:rPr>
            </w:pPr>
            <w:r w:rsidRPr="00C958FE">
              <w:rPr>
                <w:lang w:val="et-EE"/>
              </w:rPr>
              <w:t>Graanul ja puru edasi müümiseks.</w:t>
            </w:r>
          </w:p>
        </w:tc>
      </w:tr>
      <w:tr w:rsidR="00417FD6" w:rsidRPr="00C958FE" w14:paraId="69C8C6C0" w14:textId="77777777" w:rsidTr="00417FD6">
        <w:tc>
          <w:tcPr>
            <w:tcW w:w="2268" w:type="dxa"/>
          </w:tcPr>
          <w:p w14:paraId="781468F4" w14:textId="145FADD8" w:rsidR="00417FD6" w:rsidRPr="00C958FE" w:rsidRDefault="00417FD6" w:rsidP="00417FD6">
            <w:pPr>
              <w:spacing w:after="0"/>
              <w:rPr>
                <w:lang w:val="et-EE"/>
              </w:rPr>
            </w:pPr>
            <w:proofErr w:type="spellStart"/>
            <w:r w:rsidRPr="00C958FE">
              <w:rPr>
                <w:lang w:val="et-EE"/>
              </w:rPr>
              <w:t>Oviro</w:t>
            </w:r>
            <w:proofErr w:type="spellEnd"/>
            <w:r w:rsidRPr="00C958FE">
              <w:rPr>
                <w:lang w:val="et-EE"/>
              </w:rPr>
              <w:t xml:space="preserve"> OÜ*</w:t>
            </w:r>
          </w:p>
        </w:tc>
        <w:tc>
          <w:tcPr>
            <w:tcW w:w="4401" w:type="dxa"/>
          </w:tcPr>
          <w:p w14:paraId="48FA412D" w14:textId="77777777" w:rsidR="00417FD6" w:rsidRPr="00C958FE" w:rsidRDefault="00417FD6" w:rsidP="00417FD6">
            <w:pPr>
              <w:spacing w:after="0"/>
              <w:rPr>
                <w:lang w:val="et-EE"/>
              </w:rPr>
            </w:pPr>
            <w:r w:rsidRPr="00C958FE">
              <w:rPr>
                <w:lang w:val="et-EE"/>
              </w:rPr>
              <w:t>Plasti tootmisel tekkiv jääde ja plastpakendid</w:t>
            </w:r>
          </w:p>
        </w:tc>
        <w:tc>
          <w:tcPr>
            <w:tcW w:w="2545" w:type="dxa"/>
          </w:tcPr>
          <w:p w14:paraId="43A34632" w14:textId="77777777" w:rsidR="00417FD6" w:rsidRPr="00C958FE" w:rsidRDefault="00417FD6" w:rsidP="00417FD6">
            <w:pPr>
              <w:spacing w:after="0"/>
              <w:ind w:left="-82"/>
              <w:rPr>
                <w:lang w:val="et-EE"/>
              </w:rPr>
            </w:pPr>
            <w:r w:rsidRPr="00C958FE">
              <w:rPr>
                <w:lang w:val="et-EE"/>
              </w:rPr>
              <w:t>Graanul edasi müümiseks.</w:t>
            </w:r>
          </w:p>
        </w:tc>
      </w:tr>
      <w:tr w:rsidR="00417FD6" w:rsidRPr="00C958FE" w14:paraId="0205C1E6" w14:textId="77777777" w:rsidTr="00417FD6">
        <w:tc>
          <w:tcPr>
            <w:tcW w:w="2268" w:type="dxa"/>
          </w:tcPr>
          <w:p w14:paraId="2D725569" w14:textId="77777777" w:rsidR="00417FD6" w:rsidRPr="00C958FE" w:rsidRDefault="00417FD6" w:rsidP="00417FD6">
            <w:pPr>
              <w:spacing w:after="0"/>
              <w:rPr>
                <w:lang w:val="et-EE"/>
              </w:rPr>
            </w:pPr>
            <w:r w:rsidRPr="00C958FE">
              <w:rPr>
                <w:lang w:val="et-EE"/>
              </w:rPr>
              <w:t>LAB Project OÜ</w:t>
            </w:r>
          </w:p>
        </w:tc>
        <w:tc>
          <w:tcPr>
            <w:tcW w:w="4401" w:type="dxa"/>
          </w:tcPr>
          <w:p w14:paraId="31DCF9E3" w14:textId="77777777" w:rsidR="00417FD6" w:rsidRPr="00C958FE" w:rsidRDefault="00417FD6" w:rsidP="00417FD6">
            <w:pPr>
              <w:spacing w:after="0"/>
              <w:rPr>
                <w:lang w:val="et-EE"/>
              </w:rPr>
            </w:pPr>
            <w:r w:rsidRPr="00C958FE">
              <w:rPr>
                <w:lang w:val="et-EE"/>
              </w:rPr>
              <w:t>Plastpakendid</w:t>
            </w:r>
          </w:p>
        </w:tc>
        <w:tc>
          <w:tcPr>
            <w:tcW w:w="2545" w:type="dxa"/>
          </w:tcPr>
          <w:p w14:paraId="056B576E" w14:textId="77777777" w:rsidR="00417FD6" w:rsidRPr="00C958FE" w:rsidRDefault="00417FD6" w:rsidP="00417FD6">
            <w:pPr>
              <w:spacing w:after="0"/>
              <w:ind w:left="-82"/>
              <w:rPr>
                <w:lang w:val="et-EE"/>
              </w:rPr>
            </w:pPr>
            <w:r w:rsidRPr="00C958FE">
              <w:rPr>
                <w:lang w:val="et-EE"/>
              </w:rPr>
              <w:t>Kasutatakse betoonist sillutuskivide ja ehitusplokkide tootmises.</w:t>
            </w:r>
          </w:p>
        </w:tc>
      </w:tr>
      <w:tr w:rsidR="00417FD6" w:rsidRPr="00C958FE" w14:paraId="74C7A191" w14:textId="77777777" w:rsidTr="00417FD6">
        <w:tc>
          <w:tcPr>
            <w:tcW w:w="2268" w:type="dxa"/>
          </w:tcPr>
          <w:p w14:paraId="5AA38A1D" w14:textId="77777777" w:rsidR="00417FD6" w:rsidRPr="00C958FE" w:rsidRDefault="00417FD6" w:rsidP="00417FD6">
            <w:pPr>
              <w:spacing w:after="0"/>
              <w:rPr>
                <w:lang w:val="et-EE"/>
              </w:rPr>
            </w:pPr>
            <w:proofErr w:type="spellStart"/>
            <w:r w:rsidRPr="00C958FE">
              <w:rPr>
                <w:lang w:val="et-EE"/>
              </w:rPr>
              <w:t>EstPal</w:t>
            </w:r>
            <w:proofErr w:type="spellEnd"/>
            <w:r w:rsidRPr="00C958FE">
              <w:rPr>
                <w:lang w:val="et-EE"/>
              </w:rPr>
              <w:t xml:space="preserve"> Plastik AS</w:t>
            </w:r>
          </w:p>
        </w:tc>
        <w:tc>
          <w:tcPr>
            <w:tcW w:w="4401" w:type="dxa"/>
          </w:tcPr>
          <w:p w14:paraId="5F7F2576" w14:textId="77777777" w:rsidR="00417FD6" w:rsidRPr="00C958FE" w:rsidRDefault="00417FD6" w:rsidP="00417FD6">
            <w:pPr>
              <w:spacing w:after="0"/>
              <w:rPr>
                <w:lang w:val="et-EE"/>
              </w:rPr>
            </w:pPr>
            <w:r w:rsidRPr="00C958FE">
              <w:rPr>
                <w:lang w:val="et-EE"/>
              </w:rPr>
              <w:t>PET helbed</w:t>
            </w:r>
          </w:p>
        </w:tc>
        <w:tc>
          <w:tcPr>
            <w:tcW w:w="2545" w:type="dxa"/>
          </w:tcPr>
          <w:p w14:paraId="2BCD0F10" w14:textId="77777777" w:rsidR="00417FD6" w:rsidRPr="00C958FE" w:rsidRDefault="00417FD6" w:rsidP="00417FD6">
            <w:pPr>
              <w:spacing w:after="0"/>
              <w:ind w:left="-82"/>
              <w:rPr>
                <w:lang w:val="et-EE"/>
              </w:rPr>
            </w:pPr>
            <w:r w:rsidRPr="00C958FE">
              <w:rPr>
                <w:lang w:val="et-EE"/>
              </w:rPr>
              <w:t>Plastpakendite ja kile tootmine</w:t>
            </w:r>
          </w:p>
        </w:tc>
      </w:tr>
      <w:tr w:rsidR="00417FD6" w:rsidRPr="00C958FE" w14:paraId="0FF18238" w14:textId="77777777" w:rsidTr="00417FD6">
        <w:tc>
          <w:tcPr>
            <w:tcW w:w="2268" w:type="dxa"/>
          </w:tcPr>
          <w:p w14:paraId="0FEBB69F" w14:textId="77777777" w:rsidR="00417FD6" w:rsidRPr="00C958FE" w:rsidRDefault="00417FD6" w:rsidP="00417FD6">
            <w:pPr>
              <w:spacing w:after="0"/>
              <w:rPr>
                <w:lang w:val="et-EE"/>
              </w:rPr>
            </w:pPr>
            <w:proofErr w:type="spellStart"/>
            <w:r w:rsidRPr="00C958FE">
              <w:rPr>
                <w:lang w:val="et-EE"/>
              </w:rPr>
              <w:t>Sektoplast</w:t>
            </w:r>
            <w:proofErr w:type="spellEnd"/>
            <w:r w:rsidRPr="00C958FE">
              <w:rPr>
                <w:lang w:val="et-EE"/>
              </w:rPr>
              <w:t xml:space="preserve"> OÜ</w:t>
            </w:r>
          </w:p>
        </w:tc>
        <w:tc>
          <w:tcPr>
            <w:tcW w:w="4401" w:type="dxa"/>
          </w:tcPr>
          <w:p w14:paraId="314DF86C" w14:textId="77777777" w:rsidR="00417FD6" w:rsidRPr="00C958FE" w:rsidRDefault="00417FD6" w:rsidP="00417FD6">
            <w:pPr>
              <w:spacing w:after="0"/>
              <w:rPr>
                <w:lang w:val="et-EE"/>
              </w:rPr>
            </w:pPr>
            <w:r w:rsidRPr="00C958FE">
              <w:rPr>
                <w:lang w:val="et-EE"/>
              </w:rPr>
              <w:t>PEHD, LDPE, MDPE, ABS, PP</w:t>
            </w:r>
          </w:p>
        </w:tc>
        <w:tc>
          <w:tcPr>
            <w:tcW w:w="2545" w:type="dxa"/>
          </w:tcPr>
          <w:p w14:paraId="174011A4" w14:textId="77777777" w:rsidR="00417FD6" w:rsidRPr="00C958FE" w:rsidRDefault="00417FD6" w:rsidP="00417FD6">
            <w:pPr>
              <w:spacing w:after="0"/>
              <w:ind w:left="-82"/>
              <w:rPr>
                <w:lang w:val="et-EE"/>
              </w:rPr>
            </w:pPr>
            <w:r w:rsidRPr="00C958FE">
              <w:rPr>
                <w:lang w:val="et-EE"/>
              </w:rPr>
              <w:t>Kasutatakse oma tootmisprotsessis.</w:t>
            </w:r>
          </w:p>
        </w:tc>
      </w:tr>
      <w:tr w:rsidR="00417FD6" w:rsidRPr="00C958FE" w14:paraId="0A20D7D1" w14:textId="77777777" w:rsidTr="00417FD6">
        <w:tc>
          <w:tcPr>
            <w:tcW w:w="2268" w:type="dxa"/>
          </w:tcPr>
          <w:p w14:paraId="10C25298" w14:textId="77777777" w:rsidR="00417FD6" w:rsidRPr="00C958FE" w:rsidRDefault="00417FD6" w:rsidP="00417FD6">
            <w:pPr>
              <w:spacing w:after="0"/>
              <w:rPr>
                <w:lang w:val="et-EE"/>
              </w:rPr>
            </w:pPr>
            <w:proofErr w:type="spellStart"/>
            <w:r w:rsidRPr="00C958FE">
              <w:rPr>
                <w:lang w:val="et-EE"/>
              </w:rPr>
              <w:t>Krah</w:t>
            </w:r>
            <w:proofErr w:type="spellEnd"/>
            <w:r w:rsidRPr="00C958FE">
              <w:rPr>
                <w:lang w:val="et-EE"/>
              </w:rPr>
              <w:t xml:space="preserve"> </w:t>
            </w:r>
            <w:proofErr w:type="spellStart"/>
            <w:r w:rsidRPr="00C958FE">
              <w:rPr>
                <w:lang w:val="et-EE"/>
              </w:rPr>
              <w:t>Pipes</w:t>
            </w:r>
            <w:proofErr w:type="spellEnd"/>
            <w:r w:rsidRPr="00C958FE">
              <w:rPr>
                <w:lang w:val="et-EE"/>
              </w:rPr>
              <w:t xml:space="preserve"> OÜ</w:t>
            </w:r>
          </w:p>
        </w:tc>
        <w:tc>
          <w:tcPr>
            <w:tcW w:w="4401" w:type="dxa"/>
          </w:tcPr>
          <w:p w14:paraId="0C11A67F" w14:textId="77777777" w:rsidR="00417FD6" w:rsidRPr="00C958FE" w:rsidRDefault="00417FD6" w:rsidP="00417FD6">
            <w:pPr>
              <w:spacing w:after="0"/>
              <w:rPr>
                <w:lang w:val="et-EE"/>
              </w:rPr>
            </w:pPr>
            <w:r w:rsidRPr="00C958FE">
              <w:rPr>
                <w:lang w:val="et-EE"/>
              </w:rPr>
              <w:t>PE ja PP</w:t>
            </w:r>
          </w:p>
        </w:tc>
        <w:tc>
          <w:tcPr>
            <w:tcW w:w="2545" w:type="dxa"/>
          </w:tcPr>
          <w:p w14:paraId="1C2D1F92" w14:textId="77777777" w:rsidR="00417FD6" w:rsidRPr="00C958FE" w:rsidRDefault="00417FD6" w:rsidP="00417FD6">
            <w:pPr>
              <w:spacing w:after="0"/>
              <w:ind w:left="-82"/>
              <w:rPr>
                <w:lang w:val="et-EE"/>
              </w:rPr>
            </w:pPr>
            <w:r w:rsidRPr="00C958FE">
              <w:rPr>
                <w:lang w:val="et-EE"/>
              </w:rPr>
              <w:t>Kasutatakse oma tootmisprotsessis (torud).</w:t>
            </w:r>
          </w:p>
        </w:tc>
      </w:tr>
      <w:tr w:rsidR="00417FD6" w:rsidRPr="00C958FE" w14:paraId="7C66F205" w14:textId="77777777" w:rsidTr="00417FD6">
        <w:tc>
          <w:tcPr>
            <w:tcW w:w="2268" w:type="dxa"/>
            <w:tcBorders>
              <w:bottom w:val="single" w:sz="4" w:space="0" w:color="000000" w:themeColor="text1"/>
            </w:tcBorders>
          </w:tcPr>
          <w:p w14:paraId="4AC0EC6D" w14:textId="7B2A71E3" w:rsidR="00417FD6" w:rsidRPr="00C958FE" w:rsidRDefault="00417FD6" w:rsidP="00417FD6">
            <w:pPr>
              <w:spacing w:after="0"/>
              <w:rPr>
                <w:lang w:val="et-EE"/>
              </w:rPr>
            </w:pPr>
            <w:r w:rsidRPr="00C958FE">
              <w:rPr>
                <w:lang w:val="et-EE"/>
              </w:rPr>
              <w:t>Kadrina Plast OÜ</w:t>
            </w:r>
            <w:r>
              <w:rPr>
                <w:lang w:val="et-EE"/>
              </w:rPr>
              <w:t>**</w:t>
            </w:r>
          </w:p>
        </w:tc>
        <w:tc>
          <w:tcPr>
            <w:tcW w:w="4401" w:type="dxa"/>
            <w:tcBorders>
              <w:bottom w:val="single" w:sz="4" w:space="0" w:color="000000" w:themeColor="text1"/>
            </w:tcBorders>
          </w:tcPr>
          <w:p w14:paraId="7D3EBB2B" w14:textId="77777777" w:rsidR="00417FD6" w:rsidRPr="00C958FE" w:rsidRDefault="00417FD6" w:rsidP="00417FD6">
            <w:pPr>
              <w:spacing w:after="0"/>
              <w:rPr>
                <w:lang w:val="et-EE"/>
              </w:rPr>
            </w:pPr>
            <w:r w:rsidRPr="00C958FE">
              <w:rPr>
                <w:lang w:val="et-EE"/>
              </w:rPr>
              <w:t>PE torude praaktoodang</w:t>
            </w:r>
          </w:p>
        </w:tc>
        <w:tc>
          <w:tcPr>
            <w:tcW w:w="2545" w:type="dxa"/>
            <w:tcBorders>
              <w:bottom w:val="single" w:sz="4" w:space="0" w:color="000000" w:themeColor="text1"/>
            </w:tcBorders>
          </w:tcPr>
          <w:p w14:paraId="6A9F4D57" w14:textId="77777777" w:rsidR="00417FD6" w:rsidRPr="00C958FE" w:rsidRDefault="00417FD6" w:rsidP="00417FD6">
            <w:pPr>
              <w:spacing w:after="0"/>
              <w:ind w:left="-82"/>
              <w:rPr>
                <w:lang w:val="et-EE"/>
              </w:rPr>
            </w:pPr>
            <w:r w:rsidRPr="00C958FE">
              <w:rPr>
                <w:lang w:val="et-EE"/>
              </w:rPr>
              <w:t>Antakse tagasi tootjale.</w:t>
            </w:r>
          </w:p>
        </w:tc>
      </w:tr>
      <w:tr w:rsidR="00417FD6" w:rsidRPr="00C958FE" w14:paraId="3EF51752" w14:textId="7015228A" w:rsidTr="00417FD6">
        <w:tc>
          <w:tcPr>
            <w:tcW w:w="2268" w:type="dxa"/>
          </w:tcPr>
          <w:p w14:paraId="1FD7202C" w14:textId="711478F2" w:rsidR="00417FD6" w:rsidRPr="00C958FE" w:rsidRDefault="00417FD6" w:rsidP="00417FD6">
            <w:pPr>
              <w:spacing w:after="0"/>
              <w:rPr>
                <w:lang w:val="et-EE"/>
              </w:rPr>
            </w:pPr>
            <w:r w:rsidRPr="00C958FE">
              <w:rPr>
                <w:lang w:val="et-EE"/>
              </w:rPr>
              <w:t>Puruplast OÜ</w:t>
            </w:r>
          </w:p>
        </w:tc>
        <w:tc>
          <w:tcPr>
            <w:tcW w:w="4401" w:type="dxa"/>
          </w:tcPr>
          <w:p w14:paraId="00EA7E1F" w14:textId="11E0CF67" w:rsidR="00417FD6" w:rsidRPr="00C958FE" w:rsidRDefault="00417FD6" w:rsidP="00417FD6">
            <w:pPr>
              <w:spacing w:after="0"/>
              <w:rPr>
                <w:lang w:val="et-EE"/>
              </w:rPr>
            </w:pPr>
            <w:r w:rsidRPr="00C958FE">
              <w:rPr>
                <w:lang w:val="et-EE"/>
              </w:rPr>
              <w:t xml:space="preserve">Erinevad plastiliigid </w:t>
            </w:r>
          </w:p>
        </w:tc>
        <w:tc>
          <w:tcPr>
            <w:tcW w:w="2545" w:type="dxa"/>
          </w:tcPr>
          <w:p w14:paraId="75DAECFC" w14:textId="1CB7383C" w:rsidR="00417FD6" w:rsidRPr="00C958FE" w:rsidRDefault="00417FD6" w:rsidP="00417FD6">
            <w:pPr>
              <w:spacing w:after="0"/>
              <w:ind w:left="-82"/>
              <w:rPr>
                <w:lang w:val="et-EE"/>
              </w:rPr>
            </w:pPr>
            <w:r w:rsidRPr="00C958FE">
              <w:rPr>
                <w:lang w:val="et-EE"/>
              </w:rPr>
              <w:t>Helbed edasi müümiseks.</w:t>
            </w:r>
          </w:p>
        </w:tc>
      </w:tr>
      <w:tr w:rsidR="00417FD6" w:rsidRPr="00C958FE" w14:paraId="6FE04AB2" w14:textId="77777777" w:rsidTr="00417FD6">
        <w:tc>
          <w:tcPr>
            <w:tcW w:w="2268" w:type="dxa"/>
            <w:tcBorders>
              <w:top w:val="single" w:sz="4" w:space="0" w:color="000000" w:themeColor="text1"/>
              <w:bottom w:val="single" w:sz="4" w:space="0" w:color="000000" w:themeColor="text1"/>
            </w:tcBorders>
          </w:tcPr>
          <w:p w14:paraId="67AD05AB" w14:textId="0DF19993" w:rsidR="00417FD6" w:rsidRPr="00C958FE" w:rsidRDefault="00417FD6" w:rsidP="00417FD6">
            <w:pPr>
              <w:spacing w:after="0"/>
              <w:rPr>
                <w:lang w:val="et-EE"/>
              </w:rPr>
            </w:pPr>
            <w:r w:rsidRPr="00C958FE">
              <w:rPr>
                <w:lang w:val="et-EE"/>
              </w:rPr>
              <w:t>Kaskaad-TS OÜ</w:t>
            </w:r>
          </w:p>
        </w:tc>
        <w:tc>
          <w:tcPr>
            <w:tcW w:w="4401" w:type="dxa"/>
            <w:tcBorders>
              <w:top w:val="single" w:sz="4" w:space="0" w:color="000000" w:themeColor="text1"/>
              <w:bottom w:val="single" w:sz="4" w:space="0" w:color="000000" w:themeColor="text1"/>
            </w:tcBorders>
          </w:tcPr>
          <w:p w14:paraId="0EEA772D" w14:textId="5A9DEFA1" w:rsidR="00417FD6" w:rsidRPr="00C958FE" w:rsidRDefault="00417FD6" w:rsidP="00417FD6">
            <w:pPr>
              <w:spacing w:after="0"/>
              <w:rPr>
                <w:lang w:val="et-EE"/>
              </w:rPr>
            </w:pPr>
            <w:r w:rsidRPr="00C958FE">
              <w:rPr>
                <w:lang w:val="et-EE"/>
              </w:rPr>
              <w:t>Plastpakendid</w:t>
            </w:r>
          </w:p>
        </w:tc>
        <w:tc>
          <w:tcPr>
            <w:tcW w:w="2545" w:type="dxa"/>
            <w:tcBorders>
              <w:top w:val="single" w:sz="4" w:space="0" w:color="000000" w:themeColor="text1"/>
              <w:bottom w:val="single" w:sz="4" w:space="0" w:color="000000" w:themeColor="text1"/>
            </w:tcBorders>
          </w:tcPr>
          <w:p w14:paraId="53EAC04E" w14:textId="799BF506" w:rsidR="00417FD6" w:rsidRPr="00C958FE" w:rsidRDefault="00417FD6" w:rsidP="00417FD6">
            <w:pPr>
              <w:spacing w:after="0"/>
              <w:ind w:left="-82"/>
              <w:rPr>
                <w:lang w:val="et-EE"/>
              </w:rPr>
            </w:pPr>
            <w:r w:rsidRPr="00C958FE">
              <w:rPr>
                <w:lang w:val="et-EE"/>
              </w:rPr>
              <w:t>PVC akende ja tarvikute tootmine.</w:t>
            </w:r>
          </w:p>
        </w:tc>
      </w:tr>
    </w:tbl>
    <w:p w14:paraId="0A5CEBA2" w14:textId="3D3598A2" w:rsidR="005732A6" w:rsidRDefault="00C958FE" w:rsidP="006238C5">
      <w:r>
        <w:t>*</w:t>
      </w:r>
      <w:proofErr w:type="spellStart"/>
      <w:r>
        <w:t>Oviro</w:t>
      </w:r>
      <w:proofErr w:type="spellEnd"/>
      <w:r>
        <w:t xml:space="preserve"> OÜ – Maksuvõlg ja viimase kahe aasta majandusaasta aruanded esitamata.</w:t>
      </w:r>
    </w:p>
    <w:p w14:paraId="712B0283" w14:textId="77777777" w:rsidR="00BB7E1F" w:rsidRDefault="00B16ACA" w:rsidP="006238C5">
      <w:r>
        <w:t xml:space="preserve">**Kadrina Plast OÜ – andis kirjalikult teada, et </w:t>
      </w:r>
      <w:r w:rsidRPr="00B16ACA">
        <w:t>alates 2023 aasta lõpust ettevõte enam ei tegele plasti ega ka muude jäätmete käitlemisega</w:t>
      </w:r>
      <w:r>
        <w:t>.</w:t>
      </w:r>
    </w:p>
    <w:p w14:paraId="6D4562DB" w14:textId="77777777" w:rsidR="00915AA5" w:rsidRDefault="00915AA5" w:rsidP="006238C5"/>
    <w:p w14:paraId="16E4B882" w14:textId="5FB4DEED" w:rsidR="00B16ACA" w:rsidRDefault="00BB7E1F" w:rsidP="006238C5">
      <w:r>
        <w:t xml:space="preserve">Tabeli 2 toodud ettevõtete poolt võeti </w:t>
      </w:r>
      <w:r w:rsidR="00B16ACA">
        <w:t xml:space="preserve">2023. a ringlusesse </w:t>
      </w:r>
      <w:r w:rsidR="00B16ACA" w:rsidRPr="00417FD6">
        <w:rPr>
          <w:b/>
          <w:bCs/>
        </w:rPr>
        <w:t>18,9 tuh t</w:t>
      </w:r>
      <w:r w:rsidR="00B16ACA">
        <w:t xml:space="preserve"> plastijäätmeid. Sellest </w:t>
      </w:r>
      <w:r w:rsidR="00B16ACA" w:rsidRPr="00417FD6">
        <w:rPr>
          <w:b/>
          <w:bCs/>
        </w:rPr>
        <w:t>5</w:t>
      </w:r>
      <w:r w:rsidR="00D143A2">
        <w:rPr>
          <w:b/>
          <w:bCs/>
        </w:rPr>
        <w:t>5</w:t>
      </w:r>
      <w:r w:rsidR="00B16ACA" w:rsidRPr="00417FD6">
        <w:rPr>
          <w:b/>
          <w:bCs/>
        </w:rPr>
        <w:t>%</w:t>
      </w:r>
      <w:r w:rsidR="00B16ACA">
        <w:t xml:space="preserve"> saadi Eesti teistelt ettevõtjatelt, </w:t>
      </w:r>
      <w:r w:rsidR="00B16ACA" w:rsidRPr="00417FD6">
        <w:rPr>
          <w:b/>
          <w:bCs/>
        </w:rPr>
        <w:t>3</w:t>
      </w:r>
      <w:r w:rsidR="00D143A2">
        <w:rPr>
          <w:b/>
          <w:bCs/>
        </w:rPr>
        <w:t>7</w:t>
      </w:r>
      <w:r w:rsidR="00B16ACA" w:rsidRPr="00417FD6">
        <w:rPr>
          <w:b/>
          <w:bCs/>
        </w:rPr>
        <w:t>%</w:t>
      </w:r>
      <w:r w:rsidR="00B16ACA">
        <w:t xml:space="preserve"> imporditi</w:t>
      </w:r>
      <w:r w:rsidR="00DB23CA">
        <w:t xml:space="preserve"> ja</w:t>
      </w:r>
      <w:r w:rsidR="00B16ACA">
        <w:t xml:space="preserve"> </w:t>
      </w:r>
      <w:r w:rsidR="00D143A2">
        <w:t>7</w:t>
      </w:r>
      <w:r w:rsidR="00B16ACA" w:rsidRPr="00417FD6">
        <w:rPr>
          <w:b/>
          <w:bCs/>
        </w:rPr>
        <w:t>%</w:t>
      </w:r>
      <w:r w:rsidR="00B16ACA">
        <w:t xml:space="preserve"> kasutati oma tootmisprotsessis tekkinud materjali (Joonis </w:t>
      </w:r>
      <w:r w:rsidR="005E50B4">
        <w:t>4</w:t>
      </w:r>
      <w:r w:rsidR="00B16ACA">
        <w:t>).</w:t>
      </w:r>
    </w:p>
    <w:p w14:paraId="58330C5C" w14:textId="7F7D9D25" w:rsidR="00D143A2" w:rsidRDefault="00D143A2" w:rsidP="006238C5">
      <w:r w:rsidRPr="00D143A2">
        <w:rPr>
          <w:noProof/>
          <w:sz w:val="18"/>
          <w:szCs w:val="18"/>
        </w:rPr>
        <w:drawing>
          <wp:inline distT="0" distB="0" distL="0" distR="0" wp14:anchorId="11029E76" wp14:editId="6EE807F9">
            <wp:extent cx="5850255" cy="1677726"/>
            <wp:effectExtent l="0" t="0" r="0" b="0"/>
            <wp:docPr id="2021042455" name="Diagramm 1">
              <a:extLst xmlns:a="http://schemas.openxmlformats.org/drawingml/2006/main">
                <a:ext uri="{FF2B5EF4-FFF2-40B4-BE49-F238E27FC236}">
                  <a16:creationId xmlns:a16="http://schemas.microsoft.com/office/drawing/2014/main" id="{97B49D0D-2333-E22E-CF9E-3C80EB9FD21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1837EA03" w14:textId="101870DB" w:rsidR="006238C5" w:rsidRDefault="006238C5" w:rsidP="006238C5">
      <w:r>
        <w:t xml:space="preserve">Joonis </w:t>
      </w:r>
      <w:r w:rsidR="005E50B4">
        <w:t>4</w:t>
      </w:r>
      <w:r>
        <w:t>. Plastijäätmete ringlussevõtt Eestis 2023. a</w:t>
      </w:r>
      <w:r w:rsidR="00DB23CA">
        <w:t xml:space="preserve"> (t)</w:t>
      </w:r>
      <w:r w:rsidR="0011782D">
        <w:t>.</w:t>
      </w:r>
    </w:p>
    <w:p w14:paraId="50E9A690" w14:textId="77777777" w:rsidR="00442D81" w:rsidRDefault="00442D81" w:rsidP="006238C5"/>
    <w:p w14:paraId="17A35191" w14:textId="7F0780D2" w:rsidR="00DB23CA" w:rsidRDefault="003F4EA5" w:rsidP="003F4EA5">
      <w:pPr>
        <w:pStyle w:val="Pealkiri3"/>
      </w:pPr>
      <w:bookmarkStart w:id="10" w:name="_Toc198037602"/>
      <w:r>
        <w:lastRenderedPageBreak/>
        <w:t>3.2.1. K</w:t>
      </w:r>
      <w:r w:rsidR="007328F0" w:rsidRPr="00952FB2">
        <w:t>riteeriumid</w:t>
      </w:r>
      <w:r w:rsidR="001137A9" w:rsidRPr="00952FB2">
        <w:t xml:space="preserve"> </w:t>
      </w:r>
      <w:r w:rsidR="00417FD6" w:rsidRPr="00952FB2">
        <w:t xml:space="preserve">ringlussevõtu </w:t>
      </w:r>
      <w:r w:rsidR="001137A9" w:rsidRPr="00952FB2">
        <w:t>sisend</w:t>
      </w:r>
      <w:r w:rsidR="00417FD6" w:rsidRPr="00952FB2">
        <w:t>materjalile</w:t>
      </w:r>
      <w:bookmarkEnd w:id="10"/>
    </w:p>
    <w:p w14:paraId="59F9716A" w14:textId="77777777" w:rsidR="003F4EA5" w:rsidRPr="003F4EA5" w:rsidRDefault="003F4EA5" w:rsidP="003F4EA5"/>
    <w:p w14:paraId="3111D621" w14:textId="46EC0422" w:rsidR="00417FD6" w:rsidRDefault="00417FD6" w:rsidP="001B6ACD">
      <w:r>
        <w:t>Küsitluse käigus paluti ettevõtetel muuhulgas selgitada, millised on nende poolt kehtestatud kriteeriumid sisendmaterjalile, ehk et milline peab olema plastijäätmete seisukord või omadused, et neid saaks ringlusesse võtta.</w:t>
      </w:r>
      <w:r w:rsidR="001A6919" w:rsidRPr="001A6919">
        <w:t xml:space="preserve"> </w:t>
      </w:r>
      <w:bookmarkStart w:id="11" w:name="_Hlk197970474"/>
      <w:r w:rsidR="001A6919">
        <w:t>V</w:t>
      </w:r>
      <w:r w:rsidR="001A6919" w:rsidRPr="001A6919">
        <w:t xml:space="preserve">astasid </w:t>
      </w:r>
      <w:proofErr w:type="spellStart"/>
      <w:r w:rsidR="001A6919" w:rsidRPr="001A6919">
        <w:t>Orkos</w:t>
      </w:r>
      <w:proofErr w:type="spellEnd"/>
      <w:r w:rsidR="001A6919" w:rsidRPr="001A6919">
        <w:t xml:space="preserve"> OÜ, </w:t>
      </w:r>
      <w:proofErr w:type="spellStart"/>
      <w:r w:rsidR="001A6919" w:rsidRPr="001A6919">
        <w:t>Lipland</w:t>
      </w:r>
      <w:proofErr w:type="spellEnd"/>
      <w:r w:rsidR="001A6919" w:rsidRPr="001A6919">
        <w:t xml:space="preserve"> OÜ, </w:t>
      </w:r>
      <w:proofErr w:type="spellStart"/>
      <w:r w:rsidR="001A6919" w:rsidRPr="001A6919">
        <w:t>Weerec</w:t>
      </w:r>
      <w:proofErr w:type="spellEnd"/>
      <w:r w:rsidR="001A6919" w:rsidRPr="001A6919">
        <w:t xml:space="preserve"> OÜ ja </w:t>
      </w:r>
      <w:proofErr w:type="spellStart"/>
      <w:r w:rsidR="001A6919" w:rsidRPr="001A6919">
        <w:t>Dagöplast</w:t>
      </w:r>
      <w:proofErr w:type="spellEnd"/>
      <w:r w:rsidR="001A6919" w:rsidRPr="001A6919">
        <w:t xml:space="preserve"> AS</w:t>
      </w:r>
      <w:r w:rsidR="001A6919">
        <w:t>.</w:t>
      </w:r>
      <w:bookmarkEnd w:id="11"/>
    </w:p>
    <w:p w14:paraId="5C089BEE" w14:textId="1B4F3605" w:rsidR="00ED7A81" w:rsidRDefault="001B6ACD" w:rsidP="00915AA5">
      <w:pPr>
        <w:spacing w:line="276" w:lineRule="auto"/>
      </w:pPr>
      <w:r>
        <w:t xml:space="preserve">Üldine nõue on, et materjal </w:t>
      </w:r>
      <w:r w:rsidR="00417FD6">
        <w:t xml:space="preserve">peab olema </w:t>
      </w:r>
      <w:r>
        <w:t xml:space="preserve">puhas. </w:t>
      </w:r>
      <w:r w:rsidR="006B2387">
        <w:t>N</w:t>
      </w:r>
      <w:r w:rsidR="00417FD6">
        <w:t xml:space="preserve">äiteks </w:t>
      </w:r>
      <w:proofErr w:type="spellStart"/>
      <w:r w:rsidR="00417FD6">
        <w:t>Orkos</w:t>
      </w:r>
      <w:proofErr w:type="spellEnd"/>
      <w:r w:rsidR="00417FD6">
        <w:t xml:space="preserve"> Estonia OÜ on </w:t>
      </w:r>
      <w:r w:rsidR="00ED7A81">
        <w:t>katsetanud erinevate kiledega, nagu nt turbakiled, tomatikasvatuse kiled ja põllumajanduskiled, kuid need vajavad põhjalikku puhastamist ja pesemisseadmed ei suuda</w:t>
      </w:r>
      <w:r w:rsidR="006B2387">
        <w:t xml:space="preserve"> piisavalt </w:t>
      </w:r>
      <w:r w:rsidR="00ED7A81">
        <w:t xml:space="preserve">hästi pesta. </w:t>
      </w:r>
      <w:r w:rsidR="00B36BFB">
        <w:t xml:space="preserve">Kui muu materjali sees tuleb pesemist vajav kile, siis võtavad vastu ja pesevad läbi, kuid kvaliteet jääb ikkagi halvaks. </w:t>
      </w:r>
      <w:r w:rsidR="006B2387">
        <w:t>Saadud materjal on p</w:t>
      </w:r>
      <w:r w:rsidR="00ED7A81">
        <w:t>an</w:t>
      </w:r>
      <w:r w:rsidR="006B2387">
        <w:t>d</w:t>
      </w:r>
      <w:r w:rsidR="00ED7A81">
        <w:t xml:space="preserve">ud muu jäätmevoo sisse. </w:t>
      </w:r>
      <w:r w:rsidR="006B2387">
        <w:t xml:space="preserve">Seetõttu ei </w:t>
      </w:r>
      <w:r w:rsidR="00ED7A81">
        <w:t>ole</w:t>
      </w:r>
      <w:r w:rsidR="006B2387">
        <w:t xml:space="preserve"> ettevõte eriti h</w:t>
      </w:r>
      <w:r w:rsidR="00ED7A81">
        <w:t>uvitatud</w:t>
      </w:r>
      <w:r w:rsidR="006B2387">
        <w:t xml:space="preserve"> materajalist, mis vajab enne ringlussevõtu protsessi </w:t>
      </w:r>
      <w:r w:rsidR="00B36BFB">
        <w:t>täiendavat töötlemist, sest see on lisakulu, mida on võimalik vältida</w:t>
      </w:r>
      <w:r w:rsidR="00ED7A81">
        <w:t>.</w:t>
      </w:r>
      <w:r w:rsidR="00B36BFB">
        <w:t>, siis selle võtavad vastu ja suunavad pesemisseadmetest läbi.</w:t>
      </w:r>
    </w:p>
    <w:p w14:paraId="5BCA8BC2" w14:textId="77777777" w:rsidR="001B6ACD" w:rsidRDefault="001B6ACD" w:rsidP="00915AA5">
      <w:pPr>
        <w:spacing w:line="276" w:lineRule="auto"/>
      </w:pPr>
      <w:proofErr w:type="spellStart"/>
      <w:r>
        <w:t>Võõriste</w:t>
      </w:r>
      <w:proofErr w:type="spellEnd"/>
      <w:r>
        <w:t xml:space="preserve"> sisalduse kohta esitasid ettevõtjad järgmiseid näiteid:</w:t>
      </w:r>
    </w:p>
    <w:p w14:paraId="2B52B7A1" w14:textId="030454E7" w:rsidR="006F11D0" w:rsidRDefault="00243775" w:rsidP="00915AA5">
      <w:pPr>
        <w:pStyle w:val="Loendilik"/>
        <w:numPr>
          <w:ilvl w:val="0"/>
          <w:numId w:val="2"/>
        </w:numPr>
        <w:spacing w:line="276" w:lineRule="auto"/>
      </w:pPr>
      <w:r>
        <w:t>Kilejäätmed peavad olema k</w:t>
      </w:r>
      <w:r w:rsidR="006F11D0">
        <w:t>leebis</w:t>
      </w:r>
      <w:r>
        <w:t>te muude lisandite vabad.</w:t>
      </w:r>
    </w:p>
    <w:p w14:paraId="03A58138" w14:textId="075AC6D7" w:rsidR="001B6ACD" w:rsidRDefault="00243775" w:rsidP="00915AA5">
      <w:pPr>
        <w:pStyle w:val="Loendilik"/>
        <w:numPr>
          <w:ilvl w:val="0"/>
          <w:numId w:val="2"/>
        </w:numPr>
        <w:spacing w:line="276" w:lineRule="auto"/>
      </w:pPr>
      <w:r>
        <w:t>E</w:t>
      </w:r>
      <w:r w:rsidR="001B6ACD" w:rsidRPr="001B6ACD">
        <w:t>hitusjäätmetest vahtp</w:t>
      </w:r>
      <w:r w:rsidR="001B6ACD">
        <w:t>l</w:t>
      </w:r>
      <w:r w:rsidR="001B6ACD" w:rsidRPr="001B6ACD">
        <w:t>ast</w:t>
      </w:r>
      <w:r w:rsidR="001B6ACD">
        <w:t>ide</w:t>
      </w:r>
      <w:r w:rsidR="001B6ACD" w:rsidRPr="001B6ACD">
        <w:t xml:space="preserve"> segud</w:t>
      </w:r>
      <w:r w:rsidR="001B6ACD">
        <w:t>es olevad</w:t>
      </w:r>
      <w:r w:rsidR="001B6ACD" w:rsidRPr="001B6ACD">
        <w:t xml:space="preserve"> traa</w:t>
      </w:r>
      <w:r w:rsidR="001B6ACD">
        <w:t xml:space="preserve">did moodustavad </w:t>
      </w:r>
      <w:r w:rsidR="001B6ACD" w:rsidRPr="001B6ACD">
        <w:t xml:space="preserve">1-2% </w:t>
      </w:r>
      <w:proofErr w:type="spellStart"/>
      <w:r w:rsidR="001B6ACD" w:rsidRPr="001B6ACD">
        <w:t>võõris</w:t>
      </w:r>
      <w:r w:rsidR="001B6ACD">
        <w:t>test</w:t>
      </w:r>
      <w:proofErr w:type="spellEnd"/>
      <w:r w:rsidR="00B36BFB">
        <w:t>, mis protsessi käigus välja võetakse</w:t>
      </w:r>
      <w:r>
        <w:t>.</w:t>
      </w:r>
    </w:p>
    <w:p w14:paraId="34B9DE7B" w14:textId="42B31396" w:rsidR="001B6ACD" w:rsidRDefault="00243775" w:rsidP="00915AA5">
      <w:pPr>
        <w:pStyle w:val="Loendilik"/>
        <w:numPr>
          <w:ilvl w:val="0"/>
          <w:numId w:val="2"/>
        </w:numPr>
        <w:spacing w:line="276" w:lineRule="auto"/>
      </w:pPr>
      <w:r>
        <w:t>K</w:t>
      </w:r>
      <w:r w:rsidR="006F11D0">
        <w:t>ui põhiplastiliik on</w:t>
      </w:r>
      <w:r>
        <w:t xml:space="preserve"> nt</w:t>
      </w:r>
      <w:r w:rsidR="006F11D0">
        <w:t xml:space="preserve"> HDPE, siis ei tohi see sisaldada muid plastiliike rohkem kui 5%</w:t>
      </w:r>
      <w:r>
        <w:t>.</w:t>
      </w:r>
    </w:p>
    <w:p w14:paraId="3A5D76A3" w14:textId="632AE8E7" w:rsidR="006F11D0" w:rsidRDefault="006F11D0" w:rsidP="00915AA5">
      <w:pPr>
        <w:pStyle w:val="Loendilik"/>
        <w:numPr>
          <w:ilvl w:val="0"/>
          <w:numId w:val="2"/>
        </w:numPr>
        <w:spacing w:line="276" w:lineRule="auto"/>
      </w:pPr>
      <w:r>
        <w:t xml:space="preserve">Üks ja sama plastiliik (nt HDPE, LDPE, PP) peab lisaks </w:t>
      </w:r>
      <w:r w:rsidR="00243775">
        <w:t xml:space="preserve">olema </w:t>
      </w:r>
      <w:r>
        <w:t>sorditud tüübi järgi, st eraldi pudel</w:t>
      </w:r>
      <w:r w:rsidR="00243775">
        <w:t>id</w:t>
      </w:r>
      <w:r>
        <w:t>, kanistr</w:t>
      </w:r>
      <w:r w:rsidR="00243775">
        <w:t>id</w:t>
      </w:r>
      <w:r>
        <w:t xml:space="preserve">, tünnid/vaadid, torud, prügikastid, kastid/restid jne. Igal tüübil on oma täiendavad </w:t>
      </w:r>
      <w:r w:rsidR="00243775">
        <w:t xml:space="preserve">materjali </w:t>
      </w:r>
      <w:r>
        <w:t>omadused ja saadud graanulitel</w:t>
      </w:r>
      <w:r w:rsidR="00243775">
        <w:t xml:space="preserve"> on</w:t>
      </w:r>
      <w:r>
        <w:t xml:space="preserve"> erinevad kasutusvaldkonnad.</w:t>
      </w:r>
    </w:p>
    <w:p w14:paraId="2A36D2DC" w14:textId="77777777" w:rsidR="006F11D0" w:rsidRDefault="006F11D0" w:rsidP="00915AA5">
      <w:pPr>
        <w:pStyle w:val="Loendilik"/>
        <w:numPr>
          <w:ilvl w:val="0"/>
          <w:numId w:val="2"/>
        </w:numPr>
        <w:spacing w:line="276" w:lineRule="auto"/>
      </w:pPr>
      <w:r>
        <w:t xml:space="preserve">Kanistrid, tünnid, vaadid jne peavad olema eelnevalt täiesti tühjad. </w:t>
      </w:r>
    </w:p>
    <w:p w14:paraId="67C376ED" w14:textId="0035D93D" w:rsidR="007328F0" w:rsidRDefault="006F11D0" w:rsidP="00915AA5">
      <w:pPr>
        <w:spacing w:line="276" w:lineRule="auto"/>
      </w:pPr>
      <w:r>
        <w:t>Materjali ja tüübi järgi sorditud materjalist toodetud graanulil on kõrgem hind ja suurem võimalus efektiivseks ringlussevõtuks, sh materjali korduvaks ringlussevõtuks. Kui erinevad materjalid ja tüübid kokku segada, siis saadud materjalil on vähe kasutusvaldkondasid. Materjal liigub kiiremini ringlustsüklist välja.</w:t>
      </w:r>
    </w:p>
    <w:p w14:paraId="630CB5FC" w14:textId="77777777" w:rsidR="00915AA5" w:rsidRDefault="00915AA5" w:rsidP="00243775"/>
    <w:p w14:paraId="3BA0E280" w14:textId="38DB358F" w:rsidR="001B6ACD" w:rsidRDefault="00C26F7D" w:rsidP="003F4EA5">
      <w:pPr>
        <w:pStyle w:val="Pealkiri3"/>
      </w:pPr>
      <w:bookmarkStart w:id="12" w:name="_Toc198037603"/>
      <w:r>
        <w:t>3.2.</w:t>
      </w:r>
      <w:r w:rsidR="003F4EA5">
        <w:t>2.</w:t>
      </w:r>
      <w:r>
        <w:t xml:space="preserve"> </w:t>
      </w:r>
      <w:r w:rsidR="001B6ACD" w:rsidRPr="00952FB2">
        <w:t>Ettevõtjate poolt välja toodud probleemid ja tulevikuplaanid</w:t>
      </w:r>
      <w:bookmarkEnd w:id="12"/>
    </w:p>
    <w:p w14:paraId="10611656" w14:textId="77777777" w:rsidR="003F4EA5" w:rsidRPr="003F4EA5" w:rsidRDefault="003F4EA5" w:rsidP="003F4EA5"/>
    <w:p w14:paraId="2C0C3060" w14:textId="73182BAA" w:rsidR="007328F0" w:rsidRDefault="00A05397" w:rsidP="007328F0">
      <w:r>
        <w:t xml:space="preserve">Keskkonnaagentuuri poolt saadetud küsimustele vastasid </w:t>
      </w:r>
      <w:proofErr w:type="spellStart"/>
      <w:r>
        <w:t>Orkos</w:t>
      </w:r>
      <w:proofErr w:type="spellEnd"/>
      <w:r>
        <w:t xml:space="preserve"> OÜ, </w:t>
      </w:r>
      <w:proofErr w:type="spellStart"/>
      <w:r>
        <w:t>Lipland</w:t>
      </w:r>
      <w:proofErr w:type="spellEnd"/>
      <w:r>
        <w:t xml:space="preserve"> OÜ, </w:t>
      </w:r>
      <w:proofErr w:type="spellStart"/>
      <w:r>
        <w:t>Weerec</w:t>
      </w:r>
      <w:proofErr w:type="spellEnd"/>
      <w:r>
        <w:t xml:space="preserve"> OÜ ja </w:t>
      </w:r>
      <w:proofErr w:type="spellStart"/>
      <w:r>
        <w:t>Dagöplast</w:t>
      </w:r>
      <w:proofErr w:type="spellEnd"/>
      <w:r>
        <w:t xml:space="preserve"> AS. Kadrina Plast OÜ teatas, et alates 2023. a lõpust ettevõte ei tegele enam plasti ega ka muude jäätmete käitlemisega.</w:t>
      </w:r>
      <w:r w:rsidR="00EC0BB4" w:rsidRPr="00EC0BB4">
        <w:t xml:space="preserve"> </w:t>
      </w:r>
      <w:r w:rsidR="00EC0BB4">
        <w:t xml:space="preserve">Ettevõtetelt </w:t>
      </w:r>
      <w:r w:rsidR="00EC0BB4" w:rsidRPr="00EC0BB4">
        <w:t xml:space="preserve">saadud info põhjal on Eestis olemas võimekus ringlusse võtta ligikaudu </w:t>
      </w:r>
      <w:r w:rsidR="00EC0BB4" w:rsidRPr="00EC0BB4">
        <w:rPr>
          <w:b/>
          <w:bCs/>
        </w:rPr>
        <w:t>22 tuh t</w:t>
      </w:r>
      <w:r w:rsidR="00EC0BB4" w:rsidRPr="00EC0BB4">
        <w:t xml:space="preserve"> plastijäätmeid.</w:t>
      </w:r>
    </w:p>
    <w:p w14:paraId="75BBF6E1" w14:textId="01501239" w:rsidR="00A05397" w:rsidRDefault="00A05397" w:rsidP="007328F0">
      <w:r>
        <w:t xml:space="preserve">Küsimusele </w:t>
      </w:r>
      <w:r w:rsidR="00D0137B">
        <w:t>„K</w:t>
      </w:r>
      <w:r w:rsidRPr="00A05397">
        <w:t>ui tehas ei tööta maksimaalsel võimsusel, siis miks</w:t>
      </w:r>
      <w:r w:rsidR="00D0137B">
        <w:t>?“</w:t>
      </w:r>
      <w:r>
        <w:t xml:space="preserve"> anti järgmiseid vastuseid:</w:t>
      </w:r>
    </w:p>
    <w:p w14:paraId="24751470" w14:textId="51C63C88" w:rsidR="00A05397" w:rsidRDefault="00A05397" w:rsidP="00886301">
      <w:pPr>
        <w:pStyle w:val="Loendilik"/>
        <w:numPr>
          <w:ilvl w:val="0"/>
          <w:numId w:val="2"/>
        </w:numPr>
      </w:pPr>
      <w:r>
        <w:t>Seadmete tootja on ette näinud 1 t/tunnis, kuid tegelikult tehakse 800-900 kg/</w:t>
      </w:r>
      <w:r w:rsidR="002B6B24">
        <w:t>tunnis. Sõltub operaatorite vilumusest, materjali kvaliteedist ja paljudest muudest asjaoludest.</w:t>
      </w:r>
    </w:p>
    <w:p w14:paraId="3B6544D2" w14:textId="30692785" w:rsidR="002B6B24" w:rsidRDefault="002B6B24" w:rsidP="00886301">
      <w:pPr>
        <w:pStyle w:val="Loendilik"/>
        <w:numPr>
          <w:ilvl w:val="0"/>
          <w:numId w:val="2"/>
        </w:numPr>
      </w:pPr>
      <w:r>
        <w:t>Seadme töökoormus 70-80% ja põhjuseks majanduslik olukord.</w:t>
      </w:r>
    </w:p>
    <w:p w14:paraId="7A4151A2" w14:textId="77777777" w:rsidR="002B6B24" w:rsidRDefault="002B6B24" w:rsidP="00886301">
      <w:pPr>
        <w:pStyle w:val="Loendilik"/>
        <w:numPr>
          <w:ilvl w:val="0"/>
          <w:numId w:val="2"/>
        </w:numPr>
      </w:pPr>
      <w:r>
        <w:t>Seadmed töötavad täiskoormusel 24/7 või 24/5. Probleemiks on tööjõupuudus.</w:t>
      </w:r>
    </w:p>
    <w:p w14:paraId="6FCB9E93" w14:textId="233AD7E1" w:rsidR="002B6B24" w:rsidRDefault="002B6B24" w:rsidP="00886301">
      <w:pPr>
        <w:pStyle w:val="Loendilik"/>
        <w:numPr>
          <w:ilvl w:val="0"/>
          <w:numId w:val="2"/>
        </w:numPr>
      </w:pPr>
      <w:r>
        <w:t>Olemasolevaid võimsusi oleks võimalik vähemalt kahekordistada, kuid ei ole piisvalt sisendit ega ka väljundile turgu.</w:t>
      </w:r>
    </w:p>
    <w:p w14:paraId="4ECE1E00" w14:textId="2D7F8108" w:rsidR="00D0137B" w:rsidRDefault="00D0137B" w:rsidP="00886301">
      <w:pPr>
        <w:pStyle w:val="Loendilik"/>
        <w:numPr>
          <w:ilvl w:val="0"/>
          <w:numId w:val="2"/>
        </w:numPr>
      </w:pPr>
      <w:r>
        <w:t>Piiri seab elektrivõimsuse puudumine tehase piirkonnas (võrk on täis müüdud, vaba võimsust ei ole).</w:t>
      </w:r>
    </w:p>
    <w:p w14:paraId="1BCD3F72" w14:textId="51D8EE81" w:rsidR="00D0137B" w:rsidRDefault="00D0137B" w:rsidP="00886301">
      <w:pPr>
        <w:pStyle w:val="Loendilik"/>
        <w:numPr>
          <w:ilvl w:val="0"/>
          <w:numId w:val="2"/>
        </w:numPr>
      </w:pPr>
      <w:r>
        <w:lastRenderedPageBreak/>
        <w:t>Materjali (HDPE) kättesaadavusele tuleb piir ette, st Baltikumis ja Skandinaavias ei ole enam käitlemiseks sobivaid jäätmeid (tehaseid on juba nii palju), jäätmematerjalile on tekkinud konkurents. Ja kaugemalt toomisel on hind ja transpordikulu liialt kõrged.</w:t>
      </w:r>
    </w:p>
    <w:p w14:paraId="3DA9318A" w14:textId="77ECE22F" w:rsidR="00D0137B" w:rsidRDefault="00D0137B" w:rsidP="00C26F7D">
      <w:r>
        <w:t>Vaid üks ettevõte vastas, et plaan on osta suurem seade, kuid selleks peavad leidma sobiva asukoha praegusest tehasest kaugemal, sest tehase juures puudub vajalik elektrivõimsus. Uute seadmete investeeringu vajadus oleks ca 4 milj eurot, kasutatud seadme puhul</w:t>
      </w:r>
      <w:r w:rsidR="00BD389F">
        <w:t xml:space="preserve"> 1-2 milj eurot. </w:t>
      </w:r>
      <w:r>
        <w:t>Ideaalis soovivad tehase võimekust seeläbi kahekordistada.</w:t>
      </w:r>
    </w:p>
    <w:p w14:paraId="43212442" w14:textId="2F68E74C" w:rsidR="00D0137B" w:rsidRDefault="00D0137B" w:rsidP="00C26F7D">
      <w:r>
        <w:t>Kõige probleemsem on siiski ringlussevõtuks kvaliteetse jäätmematerjali saamine. Pesemine on üks võimalus, kuid tähendab lisakulu ja väljundmaterjalile kõrgemat hinda.</w:t>
      </w:r>
    </w:p>
    <w:p w14:paraId="48D512D1" w14:textId="046DAAF7" w:rsidR="00BD389F" w:rsidRDefault="00BD389F" w:rsidP="00C26F7D">
      <w:r>
        <w:t xml:space="preserve">Probleemina toodi välja, et ringlussevõtuga tegelevatele ettevõtjatele on seatud </w:t>
      </w:r>
      <w:proofErr w:type="spellStart"/>
      <w:r w:rsidRPr="00BD389F">
        <w:t>ülikõrged</w:t>
      </w:r>
      <w:proofErr w:type="spellEnd"/>
      <w:r>
        <w:t xml:space="preserve"> nõuded ja ei ole mõeldud </w:t>
      </w:r>
      <w:r w:rsidRPr="00BD389F">
        <w:t>taaskasutuse soodustamise</w:t>
      </w:r>
      <w:r>
        <w:t>le</w:t>
      </w:r>
      <w:r w:rsidRPr="00BD389F">
        <w:t xml:space="preserve">. </w:t>
      </w:r>
      <w:r>
        <w:t>„</w:t>
      </w:r>
      <w:r w:rsidRPr="00BD389F">
        <w:rPr>
          <w:i/>
          <w:iCs/>
        </w:rPr>
        <w:t>Nt, kui tehas valmistab veetoru, mis ei vasta kvaliteedinõuetele õhukese seina tõttu, liigitatakse see riigi poolt plastjäätmeteks. See tähendab, et ettevõtja territooriumil on teoreetiline prügimägi, kuigi praktiliselt pole vahet, millisest torust vett juuakse.“</w:t>
      </w:r>
    </w:p>
    <w:p w14:paraId="7ACD0CD6" w14:textId="76450C39" w:rsidR="00BD389F" w:rsidRDefault="00BD389F" w:rsidP="00C26F7D">
      <w:r w:rsidRPr="00BD389F">
        <w:t xml:space="preserve">Lisaks </w:t>
      </w:r>
      <w:r>
        <w:t xml:space="preserve">seavad ettevõtete tegevusele piiranguid </w:t>
      </w:r>
      <w:r w:rsidRPr="00BD389F">
        <w:t>kõrged elektrihinnad</w:t>
      </w:r>
      <w:r>
        <w:t xml:space="preserve">, mis on täiendav kulu ja tõstab väljundmaterjali hinda. </w:t>
      </w:r>
      <w:r w:rsidR="00A774D7">
        <w:t>Vahel valitakse seetõttu ka vähem energiamahukaid käitlusviise. Nt plastgraanuli tootmise asemel tehakse plastijäätmetest puru või helbeid, sest see võtab vähem elektrit, kuid saadud materjal</w:t>
      </w:r>
      <w:r w:rsidR="000B2FA3">
        <w:t xml:space="preserve">i </w:t>
      </w:r>
      <w:r w:rsidR="00A774D7">
        <w:t xml:space="preserve">ei </w:t>
      </w:r>
      <w:r w:rsidR="000B2FA3">
        <w:t xml:space="preserve">loeta </w:t>
      </w:r>
      <w:r w:rsidR="00A774D7">
        <w:t>ringlusse</w:t>
      </w:r>
      <w:r w:rsidR="000B2FA3">
        <w:t xml:space="preserve"> </w:t>
      </w:r>
      <w:r w:rsidR="00A774D7">
        <w:t>võ</w:t>
      </w:r>
      <w:r w:rsidR="000B2FA3">
        <w:t>etuks</w:t>
      </w:r>
      <w:r w:rsidR="00A774D7">
        <w:t>, s</w:t>
      </w:r>
      <w:r w:rsidR="000B2FA3">
        <w:t xml:space="preserve">est tulemus ei ole </w:t>
      </w:r>
      <w:r w:rsidR="00A774D7">
        <w:t>toode</w:t>
      </w:r>
      <w:r w:rsidR="000B2FA3">
        <w:t xml:space="preserve">, vaid vaheetapp töötlusprotsessis. </w:t>
      </w:r>
      <w:r w:rsidR="00B74365">
        <w:t xml:space="preserve">Kõrged elektrihinnad </w:t>
      </w:r>
      <w:r w:rsidRPr="00B74365">
        <w:t>väh</w:t>
      </w:r>
      <w:r>
        <w:t>enda</w:t>
      </w:r>
      <w:r w:rsidR="00B74365">
        <w:t>vad</w:t>
      </w:r>
      <w:r>
        <w:t xml:space="preserve"> </w:t>
      </w:r>
      <w:r w:rsidR="00C114F6">
        <w:t xml:space="preserve">konkurentsivõimet </w:t>
      </w:r>
      <w:proofErr w:type="spellStart"/>
      <w:r>
        <w:t>ringlussevõetud</w:t>
      </w:r>
      <w:proofErr w:type="spellEnd"/>
      <w:r>
        <w:t xml:space="preserve"> materjali müügil</w:t>
      </w:r>
      <w:r w:rsidR="00C114F6" w:rsidRPr="00C114F6">
        <w:t xml:space="preserve"> </w:t>
      </w:r>
      <w:r w:rsidR="00C114F6">
        <w:t>nii Eestis kui ka teistesse riikidesse</w:t>
      </w:r>
      <w:r>
        <w:t>.</w:t>
      </w:r>
    </w:p>
    <w:p w14:paraId="5A4077F9" w14:textId="39E24873" w:rsidR="00B74365" w:rsidRDefault="00B74365" w:rsidP="00B74365">
      <w:r>
        <w:t xml:space="preserve">Tulevikuplaane selgitades toodi olulise asjaoluna välja, et riigipoolsete toetuste </w:t>
      </w:r>
      <w:r w:rsidRPr="00B74365">
        <w:t xml:space="preserve">tingimused ei motiveeri toetust taotlema ja investeeringuid tegema. </w:t>
      </w:r>
      <w:r>
        <w:t>Õiglase ülemineku fond eeldab tehase rajamist Ida-Virumaale, kaugele praegusest tehase asukohast</w:t>
      </w:r>
      <w:r w:rsidR="00625BF7">
        <w:t xml:space="preserve">, kus vajalik taristu on juba loodud. Kuid eelis on see, et töötlemiseks vajaliku jäätmematerjali võib importida, ei pea kasutama ainult Eestis tekkinud jäätmeid. Käitluskoha asukoha suhtes oleks investeeringute toetusena sobivam variant Keskkonnainvesteeringute Keskuse poolt avatud taotlusvoor ringlussevõtu võimekuse suurendamiseks, kuid </w:t>
      </w:r>
      <w:r w:rsidR="00045190">
        <w:t>tingimuseks on, et sisendmaterjalina võib kasutada vaid Eestis tekkivaid jäätmeid. Kuid kui Eestist ei saa vajalikul hulgal sobiva kvaliteediga jäätmeid, siis vastutab toetuse saanud ettevõte, mitte need, kes korraldavad jäätmete liigiti kogumist ja sortimist. Ringlussevõtu meetmes on rida teisigi piiranguid, mis ei motiveeri toetuse taotlust esitama. Nt kui projekti maht on 3 milj eurot, siis Harjumaal tegutsev ettevõte saaks</w:t>
      </w:r>
      <w:r w:rsidR="00537D32">
        <w:t xml:space="preserve"> selleks toetust vaid 35%, kuid säilib nõue käidelda vaid Eestis tekkivaid jäätmeid. </w:t>
      </w:r>
    </w:p>
    <w:p w14:paraId="136BD17F" w14:textId="1B7F5ED0" w:rsidR="00B74365" w:rsidRDefault="00C114F6" w:rsidP="00B74365">
      <w:r>
        <w:t xml:space="preserve">Need </w:t>
      </w:r>
      <w:r w:rsidR="00AF1305">
        <w:t>kaks</w:t>
      </w:r>
      <w:r>
        <w:t xml:space="preserve"> rahastamise meedet ei ole tasakaalus ja õiglased.</w:t>
      </w:r>
      <w:r w:rsidR="00AF1305">
        <w:t xml:space="preserve"> </w:t>
      </w:r>
      <w:r>
        <w:t>Rahastamismeetmed ei tohiks omavahel konkureerida</w:t>
      </w:r>
      <w:r w:rsidR="00AF1305">
        <w:t xml:space="preserve">. Lisaks peab olema tagatud, et </w:t>
      </w:r>
      <w:r>
        <w:t>ettevõtted ei satuks kogemata selliste meetme rangete tingimuste lõksu, kus äkki avastavad, et teistest sõltuvalt ei ole võimalik tingimusi täita.</w:t>
      </w:r>
      <w:r w:rsidR="00B74365" w:rsidRPr="00B74365">
        <w:t xml:space="preserve"> </w:t>
      </w:r>
    </w:p>
    <w:p w14:paraId="78B9C7F5" w14:textId="62EFA987" w:rsidR="00B74365" w:rsidRDefault="00AF1305" w:rsidP="00B74365">
      <w:r>
        <w:t xml:space="preserve">Loodetakse, et </w:t>
      </w:r>
      <w:r w:rsidR="00B74365">
        <w:t>jäätmereform õnnestub</w:t>
      </w:r>
      <w:r>
        <w:t xml:space="preserve"> ning seeläbi kasvab liigiti kogutud ja puhtama plastijäätmete voo kättesaadavus Eesti plastijäätmete käitlejatele</w:t>
      </w:r>
      <w:r w:rsidR="00B74365">
        <w:t>.</w:t>
      </w:r>
    </w:p>
    <w:p w14:paraId="1A20C6E4" w14:textId="76F11D04" w:rsidR="00B11EB0" w:rsidRDefault="00B11EB0">
      <w:pPr>
        <w:jc w:val="left"/>
      </w:pPr>
      <w:r>
        <w:br w:type="page"/>
      </w:r>
    </w:p>
    <w:p w14:paraId="6A40896D" w14:textId="5700D575" w:rsidR="007328F0" w:rsidRDefault="00952FB2" w:rsidP="00886301">
      <w:pPr>
        <w:pStyle w:val="Pealkiri1"/>
        <w:numPr>
          <w:ilvl w:val="0"/>
          <w:numId w:val="1"/>
        </w:numPr>
        <w:ind w:left="426"/>
      </w:pPr>
      <w:bookmarkStart w:id="13" w:name="_Toc198037604"/>
      <w:r>
        <w:lastRenderedPageBreak/>
        <w:t>P</w:t>
      </w:r>
      <w:r w:rsidR="007328F0">
        <w:t xml:space="preserve">lastijäätmete </w:t>
      </w:r>
      <w:r>
        <w:t>eksport</w:t>
      </w:r>
      <w:bookmarkEnd w:id="13"/>
    </w:p>
    <w:p w14:paraId="5AA6951B" w14:textId="77777777" w:rsidR="003F4EA5" w:rsidRPr="003F4EA5" w:rsidRDefault="003F4EA5" w:rsidP="003F4EA5"/>
    <w:p w14:paraId="0D6E4B69" w14:textId="3287B24D" w:rsidR="00A93416" w:rsidRDefault="003F4EA5" w:rsidP="00A93416">
      <w:r>
        <w:t>Alates 1. jaanuarist 2021. a kehtivad plastijäätmete vedudele uued EL-i eeskirjad, mis on sätestatud jäätmesaadetiste määruses nr 2024/1157</w:t>
      </w:r>
      <w:r>
        <w:rPr>
          <w:rStyle w:val="Allmrkuseviide"/>
        </w:rPr>
        <w:footnoteReference w:id="4"/>
      </w:r>
      <w:r>
        <w:t xml:space="preserve">. </w:t>
      </w:r>
      <w:r w:rsidRPr="003F4EA5">
        <w:t xml:space="preserve">Uute reeglite järgi tohib sortimata plastijäätmeid vedada </w:t>
      </w:r>
      <w:proofErr w:type="spellStart"/>
      <w:r>
        <w:t>EL-st</w:t>
      </w:r>
      <w:proofErr w:type="spellEnd"/>
      <w:r w:rsidRPr="003F4EA5">
        <w:t xml:space="preserve"> üksnes Euroopa Liidu ning Majanduskoostöö ja Arengu Organisatsiooni (OECD) liikmesriikidesse. Nendesse riikidesse, mis ei kuulu OECD hulka, on lubatud vedada vaid liigiti kogutud puhast, kergesti ringlusse võetavat plasti. Eksport OECD-</w:t>
      </w:r>
      <w:proofErr w:type="spellStart"/>
      <w:r w:rsidRPr="003F4EA5">
        <w:t>sse</w:t>
      </w:r>
      <w:proofErr w:type="spellEnd"/>
      <w:r w:rsidRPr="003F4EA5">
        <w:t xml:space="preserve"> mittekuuluvatesse riikidesse on lubatud ainult eritingimustel, importiv riik peab teavitama Euroopa Komisjoni reeglitest, mida kohaldatakse vastava impordi suhtes. Alates 21. novembrist 2026. a hakkab kehtima täielik ekspordi keeld.</w:t>
      </w:r>
    </w:p>
    <w:p w14:paraId="30BCC35A" w14:textId="4FBFA0DC" w:rsidR="00A93416" w:rsidRDefault="00B11EB0" w:rsidP="00A93416">
      <w:r>
        <w:t xml:space="preserve">Eestis on </w:t>
      </w:r>
      <w:r w:rsidR="00A93416">
        <w:t>plastijäätmete eksport</w:t>
      </w:r>
      <w:r w:rsidR="00E37A7D">
        <w:t xml:space="preserve"> alates 2020. a</w:t>
      </w:r>
      <w:r>
        <w:t xml:space="preserve"> olnud</w:t>
      </w:r>
      <w:r w:rsidR="00E37A7D">
        <w:t xml:space="preserve"> keskmiselt 16 tuh t/a</w:t>
      </w:r>
      <w:r w:rsidR="002D5716">
        <w:t xml:space="preserve"> (Joonis </w:t>
      </w:r>
      <w:r w:rsidR="005E50B4">
        <w:t>5</w:t>
      </w:r>
      <w:r w:rsidR="002D5716">
        <w:t>)</w:t>
      </w:r>
      <w:r w:rsidR="00E37A7D">
        <w:t>. Vaid aastal 2019 ületas eksport 18 tuh piiri, sellele eelnevatel aastatel püsis eksport 14 tuh tonni ringis.</w:t>
      </w:r>
    </w:p>
    <w:p w14:paraId="62AF37F5" w14:textId="5DA499D1" w:rsidR="00A93416" w:rsidRDefault="00A93416" w:rsidP="00952FB2">
      <w:r>
        <w:rPr>
          <w:noProof/>
        </w:rPr>
        <w:drawing>
          <wp:inline distT="0" distB="0" distL="0" distR="0" wp14:anchorId="0EADC03E" wp14:editId="668D89FF">
            <wp:extent cx="5796915" cy="2769080"/>
            <wp:effectExtent l="0" t="0" r="0" b="0"/>
            <wp:docPr id="1873547185" name="Diagramm 1">
              <a:extLst xmlns:a="http://schemas.openxmlformats.org/drawingml/2006/main">
                <a:ext uri="{FF2B5EF4-FFF2-40B4-BE49-F238E27FC236}">
                  <a16:creationId xmlns:a16="http://schemas.microsoft.com/office/drawing/2014/main" id="{D489343F-4FD0-7100-50A0-86ECF6E6516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379C1090" w14:textId="1ECAF629" w:rsidR="00A93416" w:rsidRDefault="00E37A7D" w:rsidP="00952FB2">
      <w:r>
        <w:t xml:space="preserve">Joonis </w:t>
      </w:r>
      <w:r w:rsidR="005E50B4">
        <w:t>5</w:t>
      </w:r>
      <w:r>
        <w:t>. Plastijäätmete kogueksport ja eksport mitte OECD riikidesse aastatel 2016-2023 (t)</w:t>
      </w:r>
    </w:p>
    <w:p w14:paraId="4D208412" w14:textId="77777777" w:rsidR="002D5716" w:rsidRDefault="002D5716" w:rsidP="00A93416"/>
    <w:p w14:paraId="4E091035" w14:textId="59B2F1D4" w:rsidR="00A37575" w:rsidRPr="00A37575" w:rsidRDefault="00C26F7D" w:rsidP="00C26F7D">
      <w:pPr>
        <w:pStyle w:val="Pealkiri2"/>
      </w:pPr>
      <w:bookmarkStart w:id="14" w:name="_Toc198037605"/>
      <w:r>
        <w:t xml:space="preserve">4.1. </w:t>
      </w:r>
      <w:r w:rsidR="00A37575" w:rsidRPr="00A37575">
        <w:t>Eksport mitte OECD riikidesse</w:t>
      </w:r>
      <w:bookmarkEnd w:id="14"/>
    </w:p>
    <w:p w14:paraId="3FF7840F" w14:textId="3E6F5741" w:rsidR="00BE6555" w:rsidRDefault="00CC25C8" w:rsidP="00A93416">
      <w:r>
        <w:t xml:space="preserve">Plastijäätmete </w:t>
      </w:r>
      <w:r w:rsidRPr="00A37575">
        <w:t>eksport mitte OECD riikidesse</w:t>
      </w:r>
      <w:r>
        <w:t xml:space="preserve"> on püsivalt olnud madal</w:t>
      </w:r>
      <w:r w:rsidR="00CF33E9">
        <w:t>.</w:t>
      </w:r>
      <w:r>
        <w:t xml:space="preserve"> </w:t>
      </w:r>
      <w:r w:rsidR="00A93416" w:rsidRPr="00A93416">
        <w:t>1. jaanuarist 2021</w:t>
      </w:r>
      <w:r w:rsidR="002D5716">
        <w:t>. a</w:t>
      </w:r>
      <w:r w:rsidR="00A93416" w:rsidRPr="00A93416">
        <w:t xml:space="preserve"> </w:t>
      </w:r>
      <w:r>
        <w:t xml:space="preserve">kehtima hakanud uued </w:t>
      </w:r>
      <w:r w:rsidR="00A93416" w:rsidRPr="00A93416">
        <w:t>reeglid plastijäätmete riikidevahelistele vedudele</w:t>
      </w:r>
      <w:r w:rsidR="00207342">
        <w:rPr>
          <w:rStyle w:val="Allmrkuseviide"/>
        </w:rPr>
        <w:footnoteReference w:id="5"/>
      </w:r>
      <w:r>
        <w:t xml:space="preserve"> </w:t>
      </w:r>
      <w:r w:rsidR="00A37575">
        <w:t xml:space="preserve">vähendas eksporti veelgi (Joonis </w:t>
      </w:r>
      <w:r w:rsidR="005E50B4">
        <w:t>5</w:t>
      </w:r>
      <w:r w:rsidR="00A37575">
        <w:t>)</w:t>
      </w:r>
      <w:r>
        <w:t>.</w:t>
      </w:r>
      <w:r w:rsidR="00A93416" w:rsidRPr="00A93416">
        <w:t xml:space="preserve"> </w:t>
      </w:r>
    </w:p>
    <w:p w14:paraId="3D95DB36" w14:textId="7978FCF4" w:rsidR="00632FA4" w:rsidRDefault="00632FA4" w:rsidP="00A93416">
      <w:r w:rsidRPr="00BE6555">
        <w:rPr>
          <w:b/>
          <w:bCs/>
        </w:rPr>
        <w:t>2023. a</w:t>
      </w:r>
      <w:r>
        <w:t xml:space="preserve"> viidi 131 t plastijäätmeid ringlussevõtuks (R3m) </w:t>
      </w:r>
      <w:r w:rsidR="00817C84" w:rsidRPr="00BE6555">
        <w:rPr>
          <w:b/>
          <w:bCs/>
        </w:rPr>
        <w:t>Malaisiasse</w:t>
      </w:r>
      <w:r w:rsidR="00817C84">
        <w:t>. 2021. a aruandlus näitab, et 185 t viidi plastpakendijäätmeid ka Venemaale ja Vietnami. Varasematel aastatel eksporditi lisaks ka Hiina, Hongkongi, Ukrainasse, Valgevenesse ja Taiwani.</w:t>
      </w:r>
    </w:p>
    <w:p w14:paraId="795465C8" w14:textId="77777777" w:rsidR="00BE6555" w:rsidRDefault="00BE6555" w:rsidP="00BE6555">
      <w:pPr>
        <w:rPr>
          <w:color w:val="ED7D31" w:themeColor="accent2"/>
        </w:rPr>
      </w:pPr>
    </w:p>
    <w:p w14:paraId="457F85BB" w14:textId="2C69795D" w:rsidR="00BE6555" w:rsidRPr="002D5716" w:rsidRDefault="00C26F7D" w:rsidP="00C26F7D">
      <w:pPr>
        <w:pStyle w:val="Pealkiri2"/>
      </w:pPr>
      <w:bookmarkStart w:id="15" w:name="_Toc198037606"/>
      <w:r>
        <w:lastRenderedPageBreak/>
        <w:t xml:space="preserve">4.2. </w:t>
      </w:r>
      <w:r w:rsidR="00BE6555" w:rsidRPr="002D5716">
        <w:t>Ekspor</w:t>
      </w:r>
      <w:r w:rsidR="004B0756">
        <w:t xml:space="preserve">t </w:t>
      </w:r>
      <w:r w:rsidR="00BE6555" w:rsidRPr="002D5716">
        <w:t>ringlussevõt</w:t>
      </w:r>
      <w:r w:rsidR="004B0756">
        <w:t>uks</w:t>
      </w:r>
      <w:r w:rsidR="00C64E3E">
        <w:t xml:space="preserve"> OECD riikidesse</w:t>
      </w:r>
      <w:bookmarkEnd w:id="15"/>
    </w:p>
    <w:p w14:paraId="750EA784" w14:textId="5239D593" w:rsidR="00475290" w:rsidRDefault="001032F4" w:rsidP="001032F4">
      <w:pPr>
        <w:spacing w:before="240"/>
        <w:rPr>
          <w:noProof/>
        </w:rPr>
      </w:pPr>
      <w:r>
        <w:t xml:space="preserve">Jäätmearuannetes esitatud andmete </w:t>
      </w:r>
      <w:r w:rsidR="00A37575">
        <w:t>kohaselt</w:t>
      </w:r>
      <w:r w:rsidR="005E50B4">
        <w:t xml:space="preserve"> (Joonis 6)</w:t>
      </w:r>
      <w:r>
        <w:t xml:space="preserve"> viidi 2023. a </w:t>
      </w:r>
      <w:r w:rsidR="00475290">
        <w:t>Eestis tekkinud plastijäätmeid</w:t>
      </w:r>
      <w:r w:rsidR="00952FB2">
        <w:t xml:space="preserve"> ringlussevõtuks</w:t>
      </w:r>
      <w:r w:rsidR="00BE6555">
        <w:t xml:space="preserve"> </w:t>
      </w:r>
      <w:r w:rsidR="00475290">
        <w:t>11 riiki</w:t>
      </w:r>
      <w:r w:rsidR="00570CF5">
        <w:t xml:space="preserve">, kokku </w:t>
      </w:r>
      <w:r w:rsidR="00570CF5" w:rsidRPr="00570CF5">
        <w:rPr>
          <w:b/>
          <w:bCs/>
        </w:rPr>
        <w:t>13 162 t</w:t>
      </w:r>
      <w:r w:rsidR="00570CF5">
        <w:t xml:space="preserve">, millest pool ehk </w:t>
      </w:r>
      <w:r w:rsidR="00475290" w:rsidRPr="00570CF5">
        <w:rPr>
          <w:b/>
          <w:bCs/>
        </w:rPr>
        <w:t>51%</w:t>
      </w:r>
      <w:r w:rsidR="00570CF5" w:rsidRPr="00570CF5">
        <w:rPr>
          <w:b/>
          <w:bCs/>
        </w:rPr>
        <w:t xml:space="preserve"> </w:t>
      </w:r>
      <w:r w:rsidR="00570CF5">
        <w:t xml:space="preserve">viidi </w:t>
      </w:r>
      <w:r w:rsidR="00475290" w:rsidRPr="00570CF5">
        <w:rPr>
          <w:b/>
          <w:bCs/>
        </w:rPr>
        <w:t>Lätti</w:t>
      </w:r>
      <w:r w:rsidR="00570CF5">
        <w:rPr>
          <w:b/>
          <w:bCs/>
        </w:rPr>
        <w:t xml:space="preserve"> </w:t>
      </w:r>
      <w:r w:rsidR="00570CF5">
        <w:t>(6 690 t)</w:t>
      </w:r>
      <w:r>
        <w:t xml:space="preserve">, </w:t>
      </w:r>
      <w:r w:rsidRPr="00570CF5">
        <w:rPr>
          <w:b/>
          <w:bCs/>
        </w:rPr>
        <w:t>29% Leetu</w:t>
      </w:r>
      <w:r w:rsidR="00570CF5">
        <w:rPr>
          <w:b/>
          <w:bCs/>
        </w:rPr>
        <w:t xml:space="preserve"> </w:t>
      </w:r>
      <w:r w:rsidR="00570CF5" w:rsidRPr="00570CF5">
        <w:t>(3 823 t)</w:t>
      </w:r>
      <w:r>
        <w:t xml:space="preserve">, </w:t>
      </w:r>
      <w:r w:rsidR="00570CF5">
        <w:t>8% Hollandisse (1 043 t), ligikaudu 6% Rumeeniasse (774 t) ja teistesse riikidesse juba palju väiksemas mahus.</w:t>
      </w:r>
    </w:p>
    <w:p w14:paraId="73423A60" w14:textId="569B06CA" w:rsidR="001032F4" w:rsidRDefault="001032F4" w:rsidP="001032F4">
      <w:pPr>
        <w:spacing w:before="240"/>
        <w:rPr>
          <w:noProof/>
        </w:rPr>
      </w:pPr>
      <w:r>
        <w:rPr>
          <w:noProof/>
        </w:rPr>
        <w:drawing>
          <wp:inline distT="0" distB="0" distL="0" distR="0" wp14:anchorId="14605B29" wp14:editId="43A7E20B">
            <wp:extent cx="5850255" cy="3252159"/>
            <wp:effectExtent l="0" t="0" r="0" b="5715"/>
            <wp:docPr id="1260619754" name="Diagramm 1">
              <a:extLst xmlns:a="http://schemas.openxmlformats.org/drawingml/2006/main">
                <a:ext uri="{FF2B5EF4-FFF2-40B4-BE49-F238E27FC236}">
                  <a16:creationId xmlns:a16="http://schemas.microsoft.com/office/drawing/2014/main" id="{C85B3DC6-D5DD-CDC1-8307-25021D1B51E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C699B69" w14:textId="6D15ECD0" w:rsidR="001032F4" w:rsidRDefault="001032F4" w:rsidP="001032F4">
      <w:pPr>
        <w:spacing w:before="240"/>
        <w:rPr>
          <w:noProof/>
        </w:rPr>
      </w:pPr>
      <w:r>
        <w:rPr>
          <w:noProof/>
        </w:rPr>
        <w:t xml:space="preserve">Joonis </w:t>
      </w:r>
      <w:r w:rsidR="005E50B4">
        <w:rPr>
          <w:noProof/>
        </w:rPr>
        <w:t>6</w:t>
      </w:r>
      <w:r>
        <w:rPr>
          <w:noProof/>
        </w:rPr>
        <w:t>. Eestis tekkinud plastijäätmete eksport ringlussevõtuks 2023. a</w:t>
      </w:r>
      <w:r w:rsidRPr="001032F4">
        <w:rPr>
          <w:noProof/>
        </w:rPr>
        <w:t xml:space="preserve"> </w:t>
      </w:r>
      <w:r>
        <w:rPr>
          <w:noProof/>
        </w:rPr>
        <w:t>riikide lõikes</w:t>
      </w:r>
      <w:r w:rsidR="00570CF5">
        <w:rPr>
          <w:noProof/>
        </w:rPr>
        <w:t xml:space="preserve"> (t)</w:t>
      </w:r>
      <w:r w:rsidR="00247E0D">
        <w:rPr>
          <w:noProof/>
        </w:rPr>
        <w:t>.</w:t>
      </w:r>
    </w:p>
    <w:p w14:paraId="567EAE9D" w14:textId="1C75D93B" w:rsidR="00CC04D8" w:rsidRDefault="00570CF5" w:rsidP="001032F4">
      <w:pPr>
        <w:spacing w:before="240"/>
      </w:pPr>
      <w:r>
        <w:t>Eksporditud plastijäätmete liikidest</w:t>
      </w:r>
      <w:r w:rsidR="005E50B4">
        <w:t xml:space="preserve"> (Joonis 7)</w:t>
      </w:r>
      <w:r>
        <w:t xml:space="preserve"> oli 2023. a esikohal plastist pakendijäätmed, moodustades ligikaudu 93% kogu massist</w:t>
      </w:r>
      <w:r w:rsidR="004C61E9">
        <w:t>, millest 51% liikus ringlussevõtuks Lätti ja 31% Leetu.</w:t>
      </w:r>
    </w:p>
    <w:p w14:paraId="01CE002F" w14:textId="5A3BB117" w:rsidR="00CC04D8" w:rsidRDefault="00CC04D8" w:rsidP="001032F4">
      <w:pPr>
        <w:spacing w:before="240"/>
      </w:pPr>
      <w:r>
        <w:rPr>
          <w:noProof/>
        </w:rPr>
        <w:drawing>
          <wp:inline distT="0" distB="0" distL="0" distR="0" wp14:anchorId="3F05B764" wp14:editId="0E7719D5">
            <wp:extent cx="5850255" cy="2878373"/>
            <wp:effectExtent l="0" t="0" r="0" b="0"/>
            <wp:docPr id="597976585" name="Diagramm 1">
              <a:extLst xmlns:a="http://schemas.openxmlformats.org/drawingml/2006/main">
                <a:ext uri="{FF2B5EF4-FFF2-40B4-BE49-F238E27FC236}">
                  <a16:creationId xmlns:a16="http://schemas.microsoft.com/office/drawing/2014/main" id="{9B75179B-DD39-B923-C6A9-DC14819CE87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472D895D" w14:textId="1FC384A8" w:rsidR="006238C5" w:rsidRDefault="00570CF5" w:rsidP="006238C5">
      <w:r>
        <w:t xml:space="preserve">Joonis </w:t>
      </w:r>
      <w:r w:rsidR="005E50B4">
        <w:t>7</w:t>
      </w:r>
      <w:r>
        <w:t>. Eestis tekkinud plastijäätmete</w:t>
      </w:r>
      <w:r w:rsidR="00CC04D8">
        <w:t xml:space="preserve"> eksport ringlussevõtuks 2023. a jäätmeliikide lõikes (t)</w:t>
      </w:r>
      <w:r w:rsidR="00247E0D">
        <w:t>.</w:t>
      </w:r>
    </w:p>
    <w:p w14:paraId="6AD6B28C" w14:textId="77777777" w:rsidR="00A37575" w:rsidRDefault="00A37575" w:rsidP="006238C5"/>
    <w:p w14:paraId="62305BA7" w14:textId="29CEE096" w:rsidR="006238C5" w:rsidRDefault="00AF1C00" w:rsidP="006238C5">
      <w:r>
        <w:lastRenderedPageBreak/>
        <w:t xml:space="preserve">Suuremad mahud plastpakendijäätmeid on </w:t>
      </w:r>
      <w:r w:rsidR="004C61E9">
        <w:t>viidud</w:t>
      </w:r>
      <w:r>
        <w:t xml:space="preserve"> Läti ja Leedu tehastesse</w:t>
      </w:r>
      <w:r w:rsidR="002E5A06">
        <w:t xml:space="preserve">. Keskmiselt 1300 - 1600 t/a tehase kohta. Tabelis 3 on toodud tehaste nimed, vastu võetavad plastiliigid ja tehaste väljundmaterjalid. </w:t>
      </w:r>
    </w:p>
    <w:p w14:paraId="58FD1555" w14:textId="6910F4E5" w:rsidR="002E5A06" w:rsidRDefault="002E5A06" w:rsidP="006238C5">
      <w:r>
        <w:t>Tabel 3. Plastijäätmeid töötlevad Läti ja Leedu tehased</w:t>
      </w:r>
    </w:p>
    <w:tbl>
      <w:tblPr>
        <w:tblStyle w:val="Kontuurtabel"/>
        <w:tblW w:w="9214"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268"/>
        <w:gridCol w:w="2410"/>
        <w:gridCol w:w="4536"/>
      </w:tblGrid>
      <w:tr w:rsidR="00AF1C00" w:rsidRPr="00AF1C00" w14:paraId="46AD8CF4" w14:textId="77777777" w:rsidTr="00C403A7">
        <w:tc>
          <w:tcPr>
            <w:tcW w:w="2268" w:type="dxa"/>
          </w:tcPr>
          <w:p w14:paraId="084ECDCC" w14:textId="77777777" w:rsidR="00AF1C00" w:rsidRPr="00AF1C00" w:rsidRDefault="00AF1C00" w:rsidP="00AF1C00">
            <w:pPr>
              <w:spacing w:line="259" w:lineRule="auto"/>
              <w:rPr>
                <w:rFonts w:eastAsiaTheme="minorHAnsi"/>
                <w:b/>
                <w:bCs/>
                <w:kern w:val="2"/>
                <w:szCs w:val="22"/>
                <w:lang w:val="et-EE"/>
              </w:rPr>
            </w:pPr>
            <w:r w:rsidRPr="00AF1C00">
              <w:rPr>
                <w:rFonts w:eastAsiaTheme="minorHAnsi"/>
                <w:b/>
                <w:bCs/>
                <w:kern w:val="2"/>
                <w:szCs w:val="22"/>
                <w:lang w:val="et-EE"/>
              </w:rPr>
              <w:t>Ettevõtte nimi</w:t>
            </w:r>
          </w:p>
        </w:tc>
        <w:tc>
          <w:tcPr>
            <w:tcW w:w="2410" w:type="dxa"/>
          </w:tcPr>
          <w:p w14:paraId="5239AF4D" w14:textId="77777777" w:rsidR="00AF1C00" w:rsidRPr="00AF1C00" w:rsidRDefault="00AF1C00" w:rsidP="00AF1C00">
            <w:pPr>
              <w:spacing w:line="259" w:lineRule="auto"/>
              <w:rPr>
                <w:rFonts w:eastAsiaTheme="minorHAnsi"/>
                <w:b/>
                <w:bCs/>
                <w:kern w:val="2"/>
                <w:szCs w:val="22"/>
                <w:lang w:val="et-EE"/>
              </w:rPr>
            </w:pPr>
            <w:r w:rsidRPr="00AF1C00">
              <w:rPr>
                <w:rFonts w:eastAsiaTheme="minorHAnsi"/>
                <w:b/>
                <w:bCs/>
                <w:kern w:val="2"/>
                <w:szCs w:val="22"/>
                <w:lang w:val="et-EE"/>
              </w:rPr>
              <w:t>Plastiliigid</w:t>
            </w:r>
          </w:p>
        </w:tc>
        <w:tc>
          <w:tcPr>
            <w:tcW w:w="4536" w:type="dxa"/>
          </w:tcPr>
          <w:p w14:paraId="0A06EC8D" w14:textId="77777777" w:rsidR="00AF1C00" w:rsidRPr="00AF1C00" w:rsidRDefault="00AF1C00" w:rsidP="00AF1C00">
            <w:pPr>
              <w:spacing w:line="259" w:lineRule="auto"/>
              <w:rPr>
                <w:rFonts w:eastAsiaTheme="minorHAnsi"/>
                <w:b/>
                <w:bCs/>
                <w:kern w:val="2"/>
                <w:szCs w:val="22"/>
                <w:lang w:val="et-EE"/>
              </w:rPr>
            </w:pPr>
            <w:r w:rsidRPr="00AF1C00">
              <w:rPr>
                <w:rFonts w:eastAsiaTheme="minorHAnsi"/>
                <w:b/>
                <w:bCs/>
                <w:kern w:val="2"/>
                <w:szCs w:val="22"/>
                <w:lang w:val="et-EE"/>
              </w:rPr>
              <w:t>Väljund</w:t>
            </w:r>
          </w:p>
        </w:tc>
      </w:tr>
      <w:tr w:rsidR="00AF1C00" w:rsidRPr="00AF1C00" w14:paraId="15B56563" w14:textId="77777777" w:rsidTr="00C403A7">
        <w:tc>
          <w:tcPr>
            <w:tcW w:w="2268" w:type="dxa"/>
          </w:tcPr>
          <w:p w14:paraId="0B053B2B" w14:textId="3CE44E32" w:rsidR="00AF1C00" w:rsidRPr="00AF1C00" w:rsidRDefault="00AF1C00" w:rsidP="00AF1C00">
            <w:pPr>
              <w:spacing w:after="0"/>
              <w:rPr>
                <w:rFonts w:eastAsiaTheme="minorHAnsi"/>
                <w:kern w:val="2"/>
                <w:szCs w:val="22"/>
                <w:lang w:val="et-EE"/>
              </w:rPr>
            </w:pPr>
            <w:r w:rsidRPr="00245191">
              <w:rPr>
                <w:lang w:val="et-EE"/>
              </w:rPr>
              <w:t xml:space="preserve">SIA </w:t>
            </w:r>
            <w:proofErr w:type="spellStart"/>
            <w:r w:rsidRPr="00245191">
              <w:rPr>
                <w:lang w:val="et-EE"/>
              </w:rPr>
              <w:t>Galangal</w:t>
            </w:r>
            <w:proofErr w:type="spellEnd"/>
          </w:p>
        </w:tc>
        <w:tc>
          <w:tcPr>
            <w:tcW w:w="2410" w:type="dxa"/>
          </w:tcPr>
          <w:p w14:paraId="62BBA1E2" w14:textId="647FD7C0" w:rsidR="00AF1C00" w:rsidRPr="00AF1C00" w:rsidRDefault="00245191" w:rsidP="00AF1C00">
            <w:pPr>
              <w:spacing w:after="0" w:line="259" w:lineRule="auto"/>
              <w:rPr>
                <w:rFonts w:eastAsiaTheme="minorHAnsi"/>
                <w:kern w:val="2"/>
                <w:szCs w:val="22"/>
                <w:lang w:val="et-EE"/>
              </w:rPr>
            </w:pPr>
            <w:r>
              <w:rPr>
                <w:rFonts w:eastAsiaTheme="minorHAnsi"/>
                <w:kern w:val="2"/>
                <w:szCs w:val="22"/>
                <w:lang w:val="et-EE"/>
              </w:rPr>
              <w:t>Erinevad plastiliigid</w:t>
            </w:r>
          </w:p>
        </w:tc>
        <w:tc>
          <w:tcPr>
            <w:tcW w:w="4536" w:type="dxa"/>
          </w:tcPr>
          <w:p w14:paraId="533E3CF5" w14:textId="07FD8874" w:rsidR="00AF1C00" w:rsidRPr="00AF1C00" w:rsidRDefault="00AF1C00" w:rsidP="00AF1C00">
            <w:pPr>
              <w:spacing w:after="0" w:line="259" w:lineRule="auto"/>
              <w:rPr>
                <w:rFonts w:eastAsiaTheme="minorHAnsi"/>
                <w:kern w:val="2"/>
                <w:szCs w:val="22"/>
                <w:lang w:val="et-EE"/>
              </w:rPr>
            </w:pPr>
            <w:r w:rsidRPr="00245191">
              <w:rPr>
                <w:rFonts w:eastAsiaTheme="minorHAnsi"/>
                <w:kern w:val="2"/>
                <w:szCs w:val="22"/>
                <w:lang w:val="et-EE"/>
              </w:rPr>
              <w:t>Graanulid, helbed ja kilekotid.</w:t>
            </w:r>
          </w:p>
        </w:tc>
      </w:tr>
      <w:tr w:rsidR="00AF1C00" w:rsidRPr="00245191" w14:paraId="03039E80" w14:textId="77777777" w:rsidTr="00C403A7">
        <w:tc>
          <w:tcPr>
            <w:tcW w:w="2268" w:type="dxa"/>
          </w:tcPr>
          <w:p w14:paraId="033BB042" w14:textId="4FEA909B" w:rsidR="00AF1C00" w:rsidRPr="00245191" w:rsidRDefault="00AF1C00" w:rsidP="00AF1C00">
            <w:pPr>
              <w:spacing w:after="0"/>
              <w:rPr>
                <w:lang w:val="et-EE"/>
              </w:rPr>
            </w:pPr>
            <w:r w:rsidRPr="00245191">
              <w:rPr>
                <w:lang w:val="et-EE"/>
              </w:rPr>
              <w:t>SIA Nordic Plast</w:t>
            </w:r>
          </w:p>
        </w:tc>
        <w:tc>
          <w:tcPr>
            <w:tcW w:w="2410" w:type="dxa"/>
          </w:tcPr>
          <w:p w14:paraId="23E57D7D" w14:textId="74E239E6" w:rsidR="00AF1C00" w:rsidRPr="00245191" w:rsidRDefault="00245191" w:rsidP="00AF1C00">
            <w:pPr>
              <w:spacing w:after="0"/>
              <w:rPr>
                <w:lang w:val="et-EE"/>
              </w:rPr>
            </w:pPr>
            <w:r>
              <w:rPr>
                <w:lang w:val="et-EE"/>
              </w:rPr>
              <w:t>PE ja PP</w:t>
            </w:r>
          </w:p>
        </w:tc>
        <w:tc>
          <w:tcPr>
            <w:tcW w:w="4536" w:type="dxa"/>
          </w:tcPr>
          <w:p w14:paraId="360BF004" w14:textId="5A3809DF" w:rsidR="00AF1C00" w:rsidRPr="00245191" w:rsidRDefault="00AF1C00" w:rsidP="00AF1C00">
            <w:pPr>
              <w:spacing w:after="0"/>
              <w:rPr>
                <w:lang w:val="et-EE"/>
              </w:rPr>
            </w:pPr>
            <w:r w:rsidRPr="00245191">
              <w:rPr>
                <w:lang w:val="et-EE"/>
              </w:rPr>
              <w:t>LDPE ja PP graanulid</w:t>
            </w:r>
          </w:p>
        </w:tc>
      </w:tr>
      <w:tr w:rsidR="00AF1C00" w:rsidRPr="00245191" w14:paraId="60EBF06C" w14:textId="77777777" w:rsidTr="00C403A7">
        <w:tc>
          <w:tcPr>
            <w:tcW w:w="2268" w:type="dxa"/>
          </w:tcPr>
          <w:p w14:paraId="500DF437" w14:textId="3144C400" w:rsidR="00AF1C00" w:rsidRPr="00245191" w:rsidRDefault="00AF1C00" w:rsidP="00AF1C00">
            <w:pPr>
              <w:spacing w:after="0"/>
              <w:rPr>
                <w:lang w:val="et-EE"/>
              </w:rPr>
            </w:pPr>
            <w:r w:rsidRPr="00245191">
              <w:rPr>
                <w:lang w:val="et-EE"/>
              </w:rPr>
              <w:t xml:space="preserve">AS </w:t>
            </w:r>
            <w:proofErr w:type="spellStart"/>
            <w:r w:rsidRPr="00245191">
              <w:rPr>
                <w:lang w:val="et-EE"/>
              </w:rPr>
              <w:t>Iterum</w:t>
            </w:r>
            <w:proofErr w:type="spellEnd"/>
            <w:r w:rsidRPr="00245191">
              <w:rPr>
                <w:lang w:val="et-EE"/>
              </w:rPr>
              <w:t xml:space="preserve"> (endine AS PET Baltija)</w:t>
            </w:r>
          </w:p>
        </w:tc>
        <w:tc>
          <w:tcPr>
            <w:tcW w:w="2410" w:type="dxa"/>
          </w:tcPr>
          <w:p w14:paraId="425ED359" w14:textId="3D79352B" w:rsidR="00AF1C00" w:rsidRPr="00245191" w:rsidRDefault="00245191" w:rsidP="00AF1C00">
            <w:pPr>
              <w:spacing w:after="0"/>
              <w:rPr>
                <w:lang w:val="et-EE"/>
              </w:rPr>
            </w:pPr>
            <w:r>
              <w:rPr>
                <w:lang w:val="et-EE"/>
              </w:rPr>
              <w:t xml:space="preserve">PET, </w:t>
            </w:r>
            <w:r w:rsidR="00C403A7">
              <w:rPr>
                <w:lang w:val="et-EE"/>
              </w:rPr>
              <w:t xml:space="preserve">HDPE, </w:t>
            </w:r>
            <w:r>
              <w:rPr>
                <w:lang w:val="et-EE"/>
              </w:rPr>
              <w:t>PP</w:t>
            </w:r>
          </w:p>
        </w:tc>
        <w:tc>
          <w:tcPr>
            <w:tcW w:w="4536" w:type="dxa"/>
          </w:tcPr>
          <w:p w14:paraId="4ADED05A" w14:textId="35F75550" w:rsidR="00AF1C00" w:rsidRPr="00245191" w:rsidRDefault="00245191" w:rsidP="00AF1C00">
            <w:pPr>
              <w:spacing w:after="0"/>
              <w:rPr>
                <w:lang w:val="et-EE"/>
              </w:rPr>
            </w:pPr>
            <w:r w:rsidRPr="00245191">
              <w:rPr>
                <w:lang w:val="et-EE"/>
              </w:rPr>
              <w:t xml:space="preserve">RPET graanulid ja helbed, HDPE tükid, PP </w:t>
            </w:r>
            <w:proofErr w:type="spellStart"/>
            <w:r w:rsidRPr="00245191">
              <w:rPr>
                <w:lang w:val="et-EE"/>
              </w:rPr>
              <w:t>aglomeraat</w:t>
            </w:r>
            <w:proofErr w:type="spellEnd"/>
          </w:p>
        </w:tc>
      </w:tr>
      <w:tr w:rsidR="00AF1C00" w:rsidRPr="00245191" w14:paraId="666FAC3C" w14:textId="77777777" w:rsidTr="00C403A7">
        <w:tc>
          <w:tcPr>
            <w:tcW w:w="2268" w:type="dxa"/>
            <w:tcBorders>
              <w:bottom w:val="single" w:sz="4" w:space="0" w:color="000000" w:themeColor="text1"/>
            </w:tcBorders>
          </w:tcPr>
          <w:p w14:paraId="3D123D0D" w14:textId="5E4251B0" w:rsidR="00AF1C00" w:rsidRPr="00245191" w:rsidRDefault="00AF1C00" w:rsidP="00AF1C00">
            <w:pPr>
              <w:spacing w:after="0"/>
              <w:rPr>
                <w:lang w:val="et-EE"/>
              </w:rPr>
            </w:pPr>
            <w:proofErr w:type="spellStart"/>
            <w:r w:rsidRPr="00245191">
              <w:rPr>
                <w:lang w:val="et-EE"/>
              </w:rPr>
              <w:t>Somlita</w:t>
            </w:r>
            <w:proofErr w:type="spellEnd"/>
            <w:r w:rsidRPr="00245191">
              <w:rPr>
                <w:lang w:val="et-EE"/>
              </w:rPr>
              <w:t xml:space="preserve"> UAB</w:t>
            </w:r>
          </w:p>
        </w:tc>
        <w:tc>
          <w:tcPr>
            <w:tcW w:w="2410" w:type="dxa"/>
            <w:tcBorders>
              <w:bottom w:val="single" w:sz="4" w:space="0" w:color="000000" w:themeColor="text1"/>
            </w:tcBorders>
          </w:tcPr>
          <w:p w14:paraId="7FBCE2E7" w14:textId="1996FC27" w:rsidR="00AF1C00" w:rsidRPr="00245191" w:rsidRDefault="00C403A7" w:rsidP="00AF1C00">
            <w:pPr>
              <w:spacing w:after="0"/>
              <w:rPr>
                <w:lang w:val="et-EE"/>
              </w:rPr>
            </w:pPr>
            <w:r>
              <w:rPr>
                <w:lang w:val="et-EE"/>
              </w:rPr>
              <w:t>PE</w:t>
            </w:r>
          </w:p>
        </w:tc>
        <w:tc>
          <w:tcPr>
            <w:tcW w:w="4536" w:type="dxa"/>
            <w:tcBorders>
              <w:bottom w:val="single" w:sz="4" w:space="0" w:color="000000" w:themeColor="text1"/>
            </w:tcBorders>
          </w:tcPr>
          <w:p w14:paraId="0C59A731" w14:textId="20904680" w:rsidR="00AF1C00" w:rsidRPr="00245191" w:rsidRDefault="00245191" w:rsidP="00AF1C00">
            <w:pPr>
              <w:spacing w:after="0"/>
              <w:rPr>
                <w:lang w:val="et-EE"/>
              </w:rPr>
            </w:pPr>
            <w:r w:rsidRPr="00245191">
              <w:rPr>
                <w:lang w:val="et-EE"/>
              </w:rPr>
              <w:t>LDPE graanulid, LDPE ja LLDPE kiled</w:t>
            </w:r>
          </w:p>
        </w:tc>
      </w:tr>
      <w:tr w:rsidR="00AF1C00" w:rsidRPr="00245191" w14:paraId="1FC48E32" w14:textId="77777777" w:rsidTr="00C403A7">
        <w:tc>
          <w:tcPr>
            <w:tcW w:w="2268" w:type="dxa"/>
            <w:tcBorders>
              <w:top w:val="single" w:sz="4" w:space="0" w:color="000000" w:themeColor="text1"/>
              <w:bottom w:val="single" w:sz="4" w:space="0" w:color="000000" w:themeColor="text1"/>
            </w:tcBorders>
          </w:tcPr>
          <w:p w14:paraId="6B451BAF" w14:textId="361BA980" w:rsidR="00AF1C00" w:rsidRPr="00245191" w:rsidRDefault="00AF1C00" w:rsidP="00AF1C00">
            <w:pPr>
              <w:spacing w:after="0"/>
              <w:rPr>
                <w:lang w:val="et-EE"/>
              </w:rPr>
            </w:pPr>
            <w:proofErr w:type="spellStart"/>
            <w:r w:rsidRPr="00245191">
              <w:rPr>
                <w:lang w:val="et-EE"/>
              </w:rPr>
              <w:t>Polivekstris</w:t>
            </w:r>
            <w:proofErr w:type="spellEnd"/>
            <w:r w:rsidRPr="00245191">
              <w:rPr>
                <w:lang w:val="et-EE"/>
              </w:rPr>
              <w:t xml:space="preserve"> UAB</w:t>
            </w:r>
          </w:p>
        </w:tc>
        <w:tc>
          <w:tcPr>
            <w:tcW w:w="2410" w:type="dxa"/>
            <w:tcBorders>
              <w:top w:val="single" w:sz="4" w:space="0" w:color="000000" w:themeColor="text1"/>
              <w:bottom w:val="single" w:sz="4" w:space="0" w:color="000000" w:themeColor="text1"/>
            </w:tcBorders>
          </w:tcPr>
          <w:p w14:paraId="5543FDC3" w14:textId="09B11C30" w:rsidR="00AF1C00" w:rsidRPr="00245191" w:rsidRDefault="00C403A7" w:rsidP="00C403A7">
            <w:pPr>
              <w:spacing w:after="0"/>
              <w:ind w:right="745"/>
              <w:rPr>
                <w:lang w:val="et-EE"/>
              </w:rPr>
            </w:pPr>
            <w:r>
              <w:rPr>
                <w:lang w:val="et-EE"/>
              </w:rPr>
              <w:t>PET, PP</w:t>
            </w:r>
          </w:p>
        </w:tc>
        <w:tc>
          <w:tcPr>
            <w:tcW w:w="4536" w:type="dxa"/>
            <w:tcBorders>
              <w:top w:val="single" w:sz="4" w:space="0" w:color="000000" w:themeColor="text1"/>
              <w:bottom w:val="single" w:sz="4" w:space="0" w:color="000000" w:themeColor="text1"/>
            </w:tcBorders>
          </w:tcPr>
          <w:p w14:paraId="2C6AFEFA" w14:textId="601B56E5" w:rsidR="00AF1C00" w:rsidRPr="00245191" w:rsidRDefault="00245191" w:rsidP="00AF1C00">
            <w:pPr>
              <w:spacing w:after="0"/>
              <w:rPr>
                <w:lang w:val="et-EE"/>
              </w:rPr>
            </w:pPr>
            <w:r w:rsidRPr="00245191">
              <w:rPr>
                <w:lang w:val="et-EE"/>
              </w:rPr>
              <w:t>Toodavad pakendamiseks kasutatavaid PET, PP ja nendes segust rihmasid; PET ja PP nööre; PA kaablivitsasid; PP kartongplastplaate; polüamiid (PA6 ja PA66) graanuleid; PP, PET ja PC graanuleid</w:t>
            </w:r>
          </w:p>
        </w:tc>
      </w:tr>
    </w:tbl>
    <w:p w14:paraId="2810AECC" w14:textId="77777777" w:rsidR="00EC0BB4" w:rsidRDefault="00EC0BB4" w:rsidP="006238C5"/>
    <w:p w14:paraId="483C47A7" w14:textId="4F07CEE2" w:rsidR="00AF1C00" w:rsidRDefault="00EC0BB4" w:rsidP="006238C5">
      <w:r w:rsidRPr="00EC0BB4">
        <w:t>2023. a eraldati muudest pakendijäätmetest ligikaudu 100 t komposiitpakendi jäätmeid</w:t>
      </w:r>
      <w:r>
        <w:t xml:space="preserve">. </w:t>
      </w:r>
      <w:r w:rsidRPr="00EC0BB4">
        <w:t>90% materjalist eksporditi Poolas asuvasse ümbertöötlustehasesse, mis toodab erinevaid kuivatuspabereid.</w:t>
      </w:r>
    </w:p>
    <w:p w14:paraId="25B04A44" w14:textId="77777777" w:rsidR="00A37575" w:rsidRDefault="00A37575" w:rsidP="00A37575"/>
    <w:p w14:paraId="3BCD5BD3" w14:textId="2B21E4E4" w:rsidR="004B0756" w:rsidRPr="004B0756" w:rsidRDefault="00C26F7D" w:rsidP="00C26F7D">
      <w:pPr>
        <w:pStyle w:val="Pealkiri2"/>
      </w:pPr>
      <w:bookmarkStart w:id="16" w:name="_Toc198037607"/>
      <w:r>
        <w:t xml:space="preserve">4.3. </w:t>
      </w:r>
      <w:r w:rsidR="004B0756">
        <w:t>Eksport m</w:t>
      </w:r>
      <w:r w:rsidR="004B0756" w:rsidRPr="004B0756">
        <w:t>uud</w:t>
      </w:r>
      <w:r w:rsidR="004B0756">
        <w:t>eks</w:t>
      </w:r>
      <w:r w:rsidR="004B0756" w:rsidRPr="004B0756">
        <w:t xml:space="preserve"> taaskasutamis- ja kõrvaldamistoimingu</w:t>
      </w:r>
      <w:r w:rsidR="004B0756">
        <w:t>teks</w:t>
      </w:r>
      <w:bookmarkEnd w:id="16"/>
    </w:p>
    <w:p w14:paraId="05F1790E" w14:textId="7C491412" w:rsidR="00BE6555" w:rsidRPr="00BE6555" w:rsidRDefault="00BE6555" w:rsidP="00A37575">
      <w:r w:rsidRPr="00BE6555">
        <w:t xml:space="preserve">Ülejäänud eksporditud plastijäätmete osas </w:t>
      </w:r>
      <w:r w:rsidR="00A37575">
        <w:t xml:space="preserve">on aruannetes </w:t>
      </w:r>
      <w:r w:rsidRPr="00BE6555">
        <w:t>märgitud väga palju erinevaid toimingukoode</w:t>
      </w:r>
      <w:r w:rsidR="00A37575" w:rsidRPr="00A37575">
        <w:rPr>
          <w:rStyle w:val="Allmrkuseviide"/>
        </w:rPr>
        <w:footnoteReference w:id="6"/>
      </w:r>
      <w:r w:rsidR="00A37575" w:rsidRPr="00A37575">
        <w:t xml:space="preserve"> </w:t>
      </w:r>
      <w:r w:rsidRPr="00BE6555">
        <w:t xml:space="preserve"> (Joonis </w:t>
      </w:r>
      <w:r w:rsidR="005E50B4">
        <w:t>8</w:t>
      </w:r>
      <w:r w:rsidRPr="00BE6555">
        <w:t xml:space="preserve">). </w:t>
      </w:r>
    </w:p>
    <w:p w14:paraId="1BBDBD71" w14:textId="77777777" w:rsidR="00BE6555" w:rsidRPr="00BE6555" w:rsidRDefault="00BE6555" w:rsidP="00BE6555">
      <w:r w:rsidRPr="00BE6555">
        <w:rPr>
          <w:noProof/>
        </w:rPr>
        <w:drawing>
          <wp:inline distT="0" distB="0" distL="0" distR="0" wp14:anchorId="3F0816F3" wp14:editId="1BCC543E">
            <wp:extent cx="5693410" cy="2924355"/>
            <wp:effectExtent l="0" t="0" r="2540" b="0"/>
            <wp:docPr id="768611007" name="Diagramm 1">
              <a:extLst xmlns:a="http://schemas.openxmlformats.org/drawingml/2006/main">
                <a:ext uri="{FF2B5EF4-FFF2-40B4-BE49-F238E27FC236}">
                  <a16:creationId xmlns:a16="http://schemas.microsoft.com/office/drawing/2014/main" id="{777CD83D-E621-E9C1-19B4-DE2AD08E318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59196A19" w14:textId="670FCA3C" w:rsidR="00BE6555" w:rsidRDefault="00BE6555" w:rsidP="00BE6555">
      <w:r w:rsidRPr="00BE6555">
        <w:t xml:space="preserve">Joonis </w:t>
      </w:r>
      <w:r w:rsidR="005E50B4">
        <w:t>8</w:t>
      </w:r>
      <w:r w:rsidRPr="00BE6555">
        <w:t>. Plastijäätmete eksport 2023. a, v.a ringlussevõtu toimingud R3m ja R5m (t)</w:t>
      </w:r>
      <w:r w:rsidR="00247E0D">
        <w:t>.</w:t>
      </w:r>
    </w:p>
    <w:p w14:paraId="65FD81BC" w14:textId="77777777" w:rsidR="00247E0D" w:rsidRPr="00BE6555" w:rsidRDefault="00247E0D" w:rsidP="00BE6555"/>
    <w:p w14:paraId="096843A6" w14:textId="77777777" w:rsidR="00A37575" w:rsidRPr="00BE6555" w:rsidRDefault="00A37575" w:rsidP="00A37575">
      <w:r w:rsidRPr="00BE6555">
        <w:lastRenderedPageBreak/>
        <w:t>Kõige enam, 1,4 tuh t viidi plastijäätmeid sortimiseks (R12s) Lätti, millest 93,7% olid pakendjäätmed. Ka Leetu viidi sortimiseks (R12s) plastijäätmeid 439 t, millest ligikaudu 76% olid pakendijäätmed.</w:t>
      </w:r>
    </w:p>
    <w:p w14:paraId="7FF7F02C" w14:textId="77777777" w:rsidR="00A37575" w:rsidRDefault="00A37575" w:rsidP="00623A18">
      <w:pPr>
        <w:spacing w:line="276" w:lineRule="auto"/>
      </w:pPr>
      <w:r w:rsidRPr="00BE6555">
        <w:t xml:space="preserve">Selgusetuks jääb ettevõtete vajadus viia plastijäätmeid põletamiseks (R1) Leetu, Lätti ja Poolasse. Niisamuti plastijäätmete ümberpakkimiseks (R12y) saatmine Jaapanisse ja Soome. Mõne toimingukoodi kasutamist jäätmearuandel võib pidada ka ekslikuks, nt R3c Läti </w:t>
      </w:r>
      <w:proofErr w:type="spellStart"/>
      <w:r w:rsidRPr="00BE6555">
        <w:t>Grindplast</w:t>
      </w:r>
      <w:proofErr w:type="spellEnd"/>
      <w:r w:rsidRPr="00BE6555">
        <w:t xml:space="preserve"> SIA, sest see tähistab keemilist ringlussevõttu, mida nimetatud tehases ei tehta. </w:t>
      </w:r>
    </w:p>
    <w:p w14:paraId="4A3293C4" w14:textId="77777777" w:rsidR="004B0756" w:rsidRDefault="004B0756" w:rsidP="00A37575"/>
    <w:p w14:paraId="72F84043" w14:textId="79988FF6" w:rsidR="00EC0BB4" w:rsidRDefault="00EC0BB4">
      <w:pPr>
        <w:jc w:val="left"/>
      </w:pPr>
      <w:r>
        <w:br w:type="page"/>
      </w:r>
    </w:p>
    <w:p w14:paraId="275B053E" w14:textId="33EC725E" w:rsidR="00FC68CF" w:rsidRPr="00886301" w:rsidRDefault="007328F0" w:rsidP="00886301">
      <w:pPr>
        <w:pStyle w:val="Loendilik"/>
        <w:keepNext/>
        <w:keepLines/>
        <w:numPr>
          <w:ilvl w:val="0"/>
          <w:numId w:val="1"/>
        </w:numPr>
        <w:spacing w:before="240" w:after="0"/>
        <w:ind w:left="284"/>
        <w:outlineLvl w:val="0"/>
        <w:rPr>
          <w:rFonts w:eastAsiaTheme="majorEastAsia" w:cs="Times New Roman"/>
          <w:color w:val="ED7D31" w:themeColor="accent2"/>
          <w:sz w:val="32"/>
          <w:szCs w:val="32"/>
        </w:rPr>
      </w:pPr>
      <w:bookmarkStart w:id="17" w:name="_Toc198037608"/>
      <w:r w:rsidRPr="00886301">
        <w:rPr>
          <w:rFonts w:eastAsiaTheme="majorEastAsia" w:cs="Times New Roman"/>
          <w:color w:val="ED7D31" w:themeColor="accent2"/>
          <w:sz w:val="32"/>
          <w:szCs w:val="32"/>
        </w:rPr>
        <w:lastRenderedPageBreak/>
        <w:t>Plastijäätmete sortimine</w:t>
      </w:r>
      <w:bookmarkEnd w:id="17"/>
    </w:p>
    <w:p w14:paraId="344ED0E1" w14:textId="77777777" w:rsidR="00C82FE3" w:rsidRDefault="00C82FE3" w:rsidP="00C82FE3">
      <w:pPr>
        <w:rPr>
          <w:rFonts w:cs="Times New Roman"/>
        </w:rPr>
      </w:pPr>
    </w:p>
    <w:p w14:paraId="1AAD1914" w14:textId="5085B3C8" w:rsidR="00C82FE3" w:rsidRDefault="00E76F92" w:rsidP="00C82FE3">
      <w:pPr>
        <w:rPr>
          <w:rFonts w:cs="Times New Roman"/>
        </w:rPr>
      </w:pPr>
      <w:r>
        <w:rPr>
          <w:rFonts w:cs="Times New Roman"/>
        </w:rPr>
        <w:t xml:space="preserve">Enamasti viiakse läbi lihtsustatud sortimist, kus pakendijäätmed suunatakse trumlisse, eraldatakse klaasijäätmed, magnetliinil metall ja </w:t>
      </w:r>
      <w:r w:rsidR="005C11CF">
        <w:rPr>
          <w:rFonts w:cs="Times New Roman"/>
        </w:rPr>
        <w:t xml:space="preserve">käsitsi paber ja papp. </w:t>
      </w:r>
    </w:p>
    <w:p w14:paraId="408DA36B" w14:textId="14C31298" w:rsidR="00C82FE3" w:rsidRDefault="00C82FE3" w:rsidP="00C82FE3">
      <w:pPr>
        <w:rPr>
          <w:rFonts w:cs="Times New Roman"/>
        </w:rPr>
      </w:pPr>
      <w:r>
        <w:rPr>
          <w:rFonts w:cs="Times New Roman"/>
        </w:rPr>
        <w:t xml:space="preserve">Näiteks </w:t>
      </w:r>
      <w:r w:rsidRPr="00C82FE3">
        <w:rPr>
          <w:rFonts w:cs="Times New Roman"/>
        </w:rPr>
        <w:t xml:space="preserve">Tallinna Jäätmete Taaskasutuskeskus </w:t>
      </w:r>
      <w:proofErr w:type="spellStart"/>
      <w:r w:rsidRPr="00C82FE3">
        <w:rPr>
          <w:rFonts w:cs="Times New Roman"/>
        </w:rPr>
        <w:t>AS-l</w:t>
      </w:r>
      <w:proofErr w:type="spellEnd"/>
      <w:r w:rsidRPr="00C82FE3">
        <w:rPr>
          <w:rFonts w:cs="Times New Roman"/>
        </w:rPr>
        <w:t xml:space="preserve"> plastijäätmete eraldamiseks vastavat sortimisliini ei ole. Prügilasse tulevatest olmejäätmetest ja </w:t>
      </w:r>
      <w:proofErr w:type="spellStart"/>
      <w:r w:rsidRPr="00C82FE3">
        <w:rPr>
          <w:rFonts w:cs="Times New Roman"/>
        </w:rPr>
        <w:t>segapakendikoormatest</w:t>
      </w:r>
      <w:proofErr w:type="spellEnd"/>
      <w:r w:rsidRPr="00C82FE3">
        <w:rPr>
          <w:rFonts w:cs="Times New Roman"/>
        </w:rPr>
        <w:t xml:space="preserve"> võetavad töötajad käsitsi välja mahult suuremad pehmeplasti ehk kile materjali ja kõvaplasti, nt ämbrid ja turgudelt tulevad kaubakastid. Töötajatel on väga keeruline eristada erinevaid plastiliike. Plasti realiseerimisega on raskusi ja vahel on tulnud ka ümber sortida. Tallinna Jäätmete Taaskasutuskeskus </w:t>
      </w:r>
      <w:proofErr w:type="spellStart"/>
      <w:r w:rsidRPr="00C82FE3">
        <w:rPr>
          <w:rFonts w:cs="Times New Roman"/>
        </w:rPr>
        <w:t>AS-l</w:t>
      </w:r>
      <w:proofErr w:type="spellEnd"/>
      <w:r w:rsidRPr="00C82FE3">
        <w:rPr>
          <w:rFonts w:cs="Times New Roman"/>
        </w:rPr>
        <w:t xml:space="preserve"> õnnestus ringlusesse suunata 2024. aastal plastpakendid, </w:t>
      </w:r>
      <w:proofErr w:type="spellStart"/>
      <w:r w:rsidRPr="00C82FE3">
        <w:rPr>
          <w:rFonts w:cs="Times New Roman"/>
        </w:rPr>
        <w:t>segaplasti</w:t>
      </w:r>
      <w:proofErr w:type="spellEnd"/>
      <w:r w:rsidRPr="00C82FE3">
        <w:rPr>
          <w:rFonts w:cs="Times New Roman"/>
        </w:rPr>
        <w:t>, kilet ja HDPE plastkanistreid.</w:t>
      </w:r>
      <w:r>
        <w:rPr>
          <w:rFonts w:cs="Times New Roman"/>
        </w:rPr>
        <w:t xml:space="preserve"> </w:t>
      </w:r>
    </w:p>
    <w:p w14:paraId="43C703ED" w14:textId="14EB958C" w:rsidR="005C11CF" w:rsidRDefault="00C82FE3" w:rsidP="00C82FE3">
      <w:pPr>
        <w:rPr>
          <w:rFonts w:cs="Times New Roman"/>
        </w:rPr>
      </w:pPr>
      <w:r w:rsidRPr="00C82FE3">
        <w:rPr>
          <w:rFonts w:cs="Times New Roman"/>
        </w:rPr>
        <w:t>AS Green Marine</w:t>
      </w:r>
      <w:r>
        <w:rPr>
          <w:rFonts w:cs="Times New Roman"/>
        </w:rPr>
        <w:t xml:space="preserve"> avas 2024. a </w:t>
      </w:r>
      <w:r w:rsidRPr="00C82FE3">
        <w:rPr>
          <w:rFonts w:cs="Times New Roman"/>
        </w:rPr>
        <w:t>uue ehitus- ja lammutusjäätmete käitlustehase</w:t>
      </w:r>
      <w:r>
        <w:rPr>
          <w:rFonts w:cs="Times New Roman"/>
        </w:rPr>
        <w:t>, mis</w:t>
      </w:r>
      <w:r w:rsidRPr="00C82FE3">
        <w:rPr>
          <w:rFonts w:cs="Times New Roman"/>
        </w:rPr>
        <w:t xml:space="preserve"> </w:t>
      </w:r>
      <w:r>
        <w:rPr>
          <w:rFonts w:cs="Times New Roman"/>
        </w:rPr>
        <w:t xml:space="preserve">eraldab ehitus- ja lammutusjäätmetest </w:t>
      </w:r>
      <w:proofErr w:type="spellStart"/>
      <w:r w:rsidRPr="00C82FE3">
        <w:rPr>
          <w:rFonts w:cs="Times New Roman"/>
        </w:rPr>
        <w:t>penoplasti</w:t>
      </w:r>
      <w:proofErr w:type="spellEnd"/>
      <w:r w:rsidRPr="00C82FE3">
        <w:rPr>
          <w:rFonts w:cs="Times New Roman"/>
        </w:rPr>
        <w:t>, HDPE, PP plasttorud, kilepakendid</w:t>
      </w:r>
      <w:r>
        <w:rPr>
          <w:rFonts w:cs="Times New Roman"/>
        </w:rPr>
        <w:t xml:space="preserve"> ja</w:t>
      </w:r>
      <w:r w:rsidRPr="00C82FE3">
        <w:rPr>
          <w:rFonts w:cs="Times New Roman"/>
        </w:rPr>
        <w:t xml:space="preserve"> PVC</w:t>
      </w:r>
      <w:r>
        <w:rPr>
          <w:rFonts w:cs="Times New Roman"/>
        </w:rPr>
        <w:t xml:space="preserve"> materjali</w:t>
      </w:r>
      <w:r w:rsidRPr="00C82FE3">
        <w:rPr>
          <w:rFonts w:cs="Times New Roman"/>
        </w:rPr>
        <w:t xml:space="preserve">. </w:t>
      </w:r>
      <w:r>
        <w:rPr>
          <w:rFonts w:cs="Times New Roman"/>
        </w:rPr>
        <w:t>Pakendi</w:t>
      </w:r>
      <w:r w:rsidRPr="00C82FE3">
        <w:rPr>
          <w:rFonts w:cs="Times New Roman"/>
        </w:rPr>
        <w:t>jäätmete sort</w:t>
      </w:r>
      <w:r>
        <w:rPr>
          <w:rFonts w:cs="Times New Roman"/>
        </w:rPr>
        <w:t>i</w:t>
      </w:r>
      <w:r w:rsidRPr="00C82FE3">
        <w:rPr>
          <w:rFonts w:cs="Times New Roman"/>
        </w:rPr>
        <w:t>mist o</w:t>
      </w:r>
      <w:r>
        <w:rPr>
          <w:rFonts w:cs="Times New Roman"/>
        </w:rPr>
        <w:t>n</w:t>
      </w:r>
      <w:r w:rsidRPr="00C82FE3">
        <w:rPr>
          <w:rFonts w:cs="Times New Roman"/>
        </w:rPr>
        <w:t xml:space="preserve"> testinud oma tarbeks, teistele ettevõttetele teenust pakkunud pole.</w:t>
      </w:r>
    </w:p>
    <w:p w14:paraId="35FE28A8" w14:textId="77777777" w:rsidR="00C82FE3" w:rsidRDefault="00C82FE3" w:rsidP="00C82FE3">
      <w:pPr>
        <w:rPr>
          <w:rFonts w:cs="Times New Roman"/>
        </w:rPr>
      </w:pPr>
    </w:p>
    <w:p w14:paraId="5F9DF525" w14:textId="4302BB7A" w:rsidR="00C82FE3" w:rsidRDefault="00C82FE3" w:rsidP="00C82FE3">
      <w:pPr>
        <w:pStyle w:val="Pealkiri2"/>
      </w:pPr>
      <w:bookmarkStart w:id="18" w:name="_Toc198037609"/>
      <w:r>
        <w:t>5.1. Infrapuna</w:t>
      </w:r>
      <w:r w:rsidR="00815693">
        <w:t xml:space="preserve"> kiirega</w:t>
      </w:r>
      <w:r>
        <w:t xml:space="preserve"> sortimisliinid</w:t>
      </w:r>
      <w:bookmarkEnd w:id="18"/>
    </w:p>
    <w:p w14:paraId="02CF41DB" w14:textId="69AFB259" w:rsidR="000029E8" w:rsidRDefault="00B11EB0" w:rsidP="006A199E">
      <w:pPr>
        <w:rPr>
          <w:rFonts w:cs="Times New Roman"/>
        </w:rPr>
      </w:pPr>
      <w:r>
        <w:rPr>
          <w:rFonts w:cs="Times New Roman"/>
        </w:rPr>
        <w:t>Infrapuna kiire abil saab p</w:t>
      </w:r>
      <w:r w:rsidR="005C11CF">
        <w:rPr>
          <w:rFonts w:cs="Times New Roman"/>
        </w:rPr>
        <w:t>l</w:t>
      </w:r>
      <w:r w:rsidR="00D94630">
        <w:rPr>
          <w:rFonts w:cs="Times New Roman"/>
        </w:rPr>
        <w:t>astpakendijäätmeid</w:t>
      </w:r>
      <w:r w:rsidR="00D01E7D">
        <w:rPr>
          <w:rFonts w:cs="Times New Roman"/>
        </w:rPr>
        <w:t xml:space="preserve"> nende materjali</w:t>
      </w:r>
      <w:r w:rsidR="00D94630">
        <w:rPr>
          <w:rFonts w:cs="Times New Roman"/>
        </w:rPr>
        <w:t>liikide</w:t>
      </w:r>
      <w:r w:rsidR="00D01E7D">
        <w:rPr>
          <w:rFonts w:cs="Times New Roman"/>
        </w:rPr>
        <w:t xml:space="preserve"> järgi</w:t>
      </w:r>
      <w:r>
        <w:rPr>
          <w:rFonts w:cs="Times New Roman"/>
        </w:rPr>
        <w:t xml:space="preserve"> Eestis</w:t>
      </w:r>
      <w:r w:rsidR="00D01E7D">
        <w:rPr>
          <w:rFonts w:cs="Times New Roman"/>
        </w:rPr>
        <w:t xml:space="preserve"> sor</w:t>
      </w:r>
      <w:r>
        <w:rPr>
          <w:rFonts w:cs="Times New Roman"/>
        </w:rPr>
        <w:t>tida</w:t>
      </w:r>
      <w:r w:rsidR="005C11CF">
        <w:rPr>
          <w:rFonts w:cs="Times New Roman"/>
        </w:rPr>
        <w:t xml:space="preserve"> hetkel</w:t>
      </w:r>
      <w:r w:rsidR="00D01E7D">
        <w:rPr>
          <w:rFonts w:cs="Times New Roman"/>
        </w:rPr>
        <w:t xml:space="preserve"> </w:t>
      </w:r>
      <w:r w:rsidR="00D94630">
        <w:rPr>
          <w:rFonts w:cs="Times New Roman"/>
        </w:rPr>
        <w:t xml:space="preserve">vaid </w:t>
      </w:r>
      <w:proofErr w:type="spellStart"/>
      <w:r w:rsidR="00D01E7D" w:rsidRPr="00815693">
        <w:rPr>
          <w:rFonts w:cs="Times New Roman"/>
          <w:b/>
          <w:bCs/>
        </w:rPr>
        <w:t>RagnSell</w:t>
      </w:r>
      <w:r w:rsidR="00D94630" w:rsidRPr="00815693">
        <w:rPr>
          <w:rFonts w:cs="Times New Roman"/>
          <w:b/>
          <w:bCs/>
        </w:rPr>
        <w:t>s</w:t>
      </w:r>
      <w:r w:rsidR="00D01E7D">
        <w:rPr>
          <w:rFonts w:cs="Times New Roman"/>
        </w:rPr>
        <w:t>´</w:t>
      </w:r>
      <w:r w:rsidR="00D94630">
        <w:rPr>
          <w:rFonts w:cs="Times New Roman"/>
        </w:rPr>
        <w:t>i</w:t>
      </w:r>
      <w:proofErr w:type="spellEnd"/>
      <w:r w:rsidR="00D01E7D">
        <w:rPr>
          <w:rFonts w:cs="Times New Roman"/>
        </w:rPr>
        <w:t xml:space="preserve"> Suur-Sõjamäel asuvas sorteerimiskeskuses ja </w:t>
      </w:r>
      <w:proofErr w:type="spellStart"/>
      <w:r w:rsidR="00D01E7D" w:rsidRPr="00815693">
        <w:rPr>
          <w:rFonts w:cs="Times New Roman"/>
          <w:b/>
          <w:bCs/>
        </w:rPr>
        <w:t>Paikre</w:t>
      </w:r>
      <w:proofErr w:type="spellEnd"/>
      <w:r w:rsidR="00D01E7D">
        <w:rPr>
          <w:rFonts w:cs="Times New Roman"/>
        </w:rPr>
        <w:t xml:space="preserve"> prügilas Pärnumaal.</w:t>
      </w:r>
      <w:r w:rsidR="006A199E">
        <w:rPr>
          <w:rFonts w:cs="Times New Roman"/>
        </w:rPr>
        <w:t xml:space="preserve"> </w:t>
      </w:r>
      <w:r w:rsidR="000029E8">
        <w:rPr>
          <w:rFonts w:cs="Times New Roman"/>
        </w:rPr>
        <w:t>Kuid ka nendel liinidel on abiks ka liinil töötavad inimesed, kes aitavad materjale veel täiendavalt eraldada.</w:t>
      </w:r>
    </w:p>
    <w:p w14:paraId="01EC4920" w14:textId="2D05A41D" w:rsidR="006A199E" w:rsidRDefault="00D94630" w:rsidP="006A199E">
      <w:pPr>
        <w:rPr>
          <w:rFonts w:cs="Times New Roman"/>
        </w:rPr>
      </w:pPr>
      <w:proofErr w:type="spellStart"/>
      <w:r>
        <w:rPr>
          <w:rFonts w:cs="Times New Roman"/>
        </w:rPr>
        <w:t>RagnSells</w:t>
      </w:r>
      <w:proofErr w:type="spellEnd"/>
      <w:r>
        <w:rPr>
          <w:rFonts w:cs="Times New Roman"/>
        </w:rPr>
        <w:t xml:space="preserve"> sordib liigiti kogutud pakendijäätmeid, mis on </w:t>
      </w:r>
      <w:r w:rsidR="00B11EB0">
        <w:rPr>
          <w:rFonts w:cs="Times New Roman"/>
        </w:rPr>
        <w:t xml:space="preserve">koostöös pakendi taaskasutusorganisatsioonidega </w:t>
      </w:r>
      <w:r>
        <w:rPr>
          <w:rFonts w:cs="Times New Roman"/>
        </w:rPr>
        <w:t xml:space="preserve">kogutud kokku Eesti erinevatest piirkondadest. </w:t>
      </w:r>
      <w:proofErr w:type="spellStart"/>
      <w:r>
        <w:rPr>
          <w:rFonts w:cs="Times New Roman"/>
        </w:rPr>
        <w:t>Paikres</w:t>
      </w:r>
      <w:proofErr w:type="spellEnd"/>
      <w:r>
        <w:rPr>
          <w:rFonts w:cs="Times New Roman"/>
        </w:rPr>
        <w:t xml:space="preserve"> sorditakse Pärnumaa piirkonnas kogutud segaolmejäätmeid</w:t>
      </w:r>
      <w:r w:rsidR="005C11CF">
        <w:rPr>
          <w:rFonts w:cs="Times New Roman"/>
        </w:rPr>
        <w:t xml:space="preserve"> ja </w:t>
      </w:r>
      <w:proofErr w:type="spellStart"/>
      <w:r w:rsidR="005C11CF">
        <w:rPr>
          <w:rFonts w:cs="Times New Roman"/>
        </w:rPr>
        <w:t>segapakendijäätmeid</w:t>
      </w:r>
      <w:proofErr w:type="spellEnd"/>
      <w:r>
        <w:rPr>
          <w:rFonts w:cs="Times New Roman"/>
        </w:rPr>
        <w:t>.</w:t>
      </w:r>
      <w:r w:rsidR="005C11CF">
        <w:rPr>
          <w:rFonts w:cs="Times New Roman"/>
        </w:rPr>
        <w:t xml:space="preserve"> Täpseid sortimismahte ei soovinud ettevõtted avaldada, viidates ärisaladusele.</w:t>
      </w:r>
      <w:r w:rsidR="00B11EB0">
        <w:rPr>
          <w:rFonts w:cs="Times New Roman"/>
        </w:rPr>
        <w:t xml:space="preserve"> Kuid mõlemad ettevõtted kinnitasid, et plastijäätmete liigiti sortimise võimsust on tehastel enamaks, puudub materjal, mida sortida. Ehk, et liigiti kogutud plastijäätmete mahud on liialt väiksed. </w:t>
      </w:r>
    </w:p>
    <w:p w14:paraId="375D45CB" w14:textId="31F771D8" w:rsidR="00E76F92" w:rsidRDefault="00001503" w:rsidP="006A199E">
      <w:pPr>
        <w:rPr>
          <w:rFonts w:cs="Times New Roman"/>
        </w:rPr>
      </w:pPr>
      <w:proofErr w:type="spellStart"/>
      <w:r w:rsidRPr="00001503">
        <w:rPr>
          <w:rFonts w:cs="Times New Roman"/>
        </w:rPr>
        <w:t>Ragn-Sells</w:t>
      </w:r>
      <w:proofErr w:type="spellEnd"/>
      <w:r w:rsidR="006A199E">
        <w:rPr>
          <w:rFonts w:cs="Times New Roman"/>
        </w:rPr>
        <w:t xml:space="preserve"> </w:t>
      </w:r>
      <w:proofErr w:type="spellStart"/>
      <w:r w:rsidR="006A199E">
        <w:rPr>
          <w:rFonts w:cs="Times New Roman"/>
        </w:rPr>
        <w:t>AS-l</w:t>
      </w:r>
      <w:proofErr w:type="spellEnd"/>
      <w:r w:rsidRPr="00001503">
        <w:rPr>
          <w:rFonts w:cs="Times New Roman"/>
        </w:rPr>
        <w:t xml:space="preserve"> Tallinna sorteerimiskeskuse pakendite sort</w:t>
      </w:r>
      <w:r w:rsidR="006A199E">
        <w:rPr>
          <w:rFonts w:cs="Times New Roman"/>
        </w:rPr>
        <w:t>imis</w:t>
      </w:r>
      <w:r w:rsidRPr="00001503">
        <w:rPr>
          <w:rFonts w:cs="Times New Roman"/>
        </w:rPr>
        <w:t>liin</w:t>
      </w:r>
      <w:r w:rsidR="007B147A">
        <w:rPr>
          <w:rFonts w:cs="Times New Roman"/>
        </w:rPr>
        <w:t xml:space="preserve"> valmis</w:t>
      </w:r>
      <w:r w:rsidR="00B11EB0">
        <w:rPr>
          <w:rFonts w:cs="Times New Roman"/>
        </w:rPr>
        <w:t xml:space="preserve"> 2022. a</w:t>
      </w:r>
      <w:r w:rsidR="007B147A">
        <w:rPr>
          <w:rFonts w:cs="Times New Roman"/>
        </w:rPr>
        <w:t xml:space="preserve"> ja</w:t>
      </w:r>
      <w:r w:rsidR="00B11EB0">
        <w:rPr>
          <w:rFonts w:cs="Times New Roman"/>
        </w:rPr>
        <w:t xml:space="preserve"> selle </w:t>
      </w:r>
      <w:r w:rsidR="00E76F92">
        <w:rPr>
          <w:rFonts w:cs="Times New Roman"/>
        </w:rPr>
        <w:t>maksumus</w:t>
      </w:r>
      <w:r w:rsidR="00C82FE3">
        <w:rPr>
          <w:rFonts w:cs="Times New Roman"/>
        </w:rPr>
        <w:t>eks</w:t>
      </w:r>
      <w:r w:rsidR="00E76F92">
        <w:rPr>
          <w:rFonts w:cs="Times New Roman"/>
        </w:rPr>
        <w:t xml:space="preserve"> oli</w:t>
      </w:r>
      <w:r w:rsidR="00E76F92" w:rsidRPr="00001503">
        <w:rPr>
          <w:rFonts w:cs="Times New Roman"/>
        </w:rPr>
        <w:t xml:space="preserve"> 1,7 miljonit eurot</w:t>
      </w:r>
      <w:r w:rsidR="00E76F92">
        <w:rPr>
          <w:rStyle w:val="Allmrkuseviide"/>
          <w:rFonts w:cs="Times New Roman"/>
        </w:rPr>
        <w:footnoteReference w:id="7"/>
      </w:r>
      <w:r w:rsidR="00E76F92">
        <w:rPr>
          <w:rFonts w:cs="Times New Roman"/>
        </w:rPr>
        <w:t xml:space="preserve"> ja ehita</w:t>
      </w:r>
      <w:r w:rsidR="00C82FE3">
        <w:rPr>
          <w:rFonts w:cs="Times New Roman"/>
        </w:rPr>
        <w:t>jaks</w:t>
      </w:r>
      <w:r w:rsidR="00E76F92">
        <w:rPr>
          <w:rFonts w:cs="Times New Roman"/>
        </w:rPr>
        <w:t xml:space="preserve"> Eesti ettevõte </w:t>
      </w:r>
      <w:proofErr w:type="spellStart"/>
      <w:r w:rsidR="00E76F92">
        <w:rPr>
          <w:rFonts w:cs="Times New Roman"/>
        </w:rPr>
        <w:t>Azortum</w:t>
      </w:r>
      <w:proofErr w:type="spellEnd"/>
      <w:r w:rsidR="00E76F92">
        <w:rPr>
          <w:rFonts w:cs="Times New Roman"/>
        </w:rPr>
        <w:t xml:space="preserve"> OÜ. Ettevõte p</w:t>
      </w:r>
      <w:r w:rsidR="00E76F92" w:rsidRPr="00075FA9">
        <w:rPr>
          <w:rFonts w:cs="Times New Roman"/>
        </w:rPr>
        <w:t>aku</w:t>
      </w:r>
      <w:r w:rsidR="00E76F92">
        <w:rPr>
          <w:rFonts w:cs="Times New Roman"/>
        </w:rPr>
        <w:t>b</w:t>
      </w:r>
      <w:r w:rsidR="00E76F92" w:rsidRPr="00075FA9">
        <w:rPr>
          <w:rFonts w:cs="Times New Roman"/>
        </w:rPr>
        <w:t xml:space="preserve"> jäätmekäitlus</w:t>
      </w:r>
      <w:r w:rsidR="00E76F92">
        <w:rPr>
          <w:rFonts w:cs="Times New Roman"/>
        </w:rPr>
        <w:t xml:space="preserve">e </w:t>
      </w:r>
      <w:r w:rsidR="00E76F92" w:rsidRPr="00075FA9">
        <w:rPr>
          <w:rFonts w:cs="Times New Roman"/>
        </w:rPr>
        <w:t>ettevõtetele ja võtmed-kätte lahendusi jäätmete sort</w:t>
      </w:r>
      <w:r w:rsidR="00E76F92">
        <w:rPr>
          <w:rFonts w:cs="Times New Roman"/>
        </w:rPr>
        <w:t>im</w:t>
      </w:r>
      <w:r w:rsidR="00E76F92" w:rsidRPr="00075FA9">
        <w:rPr>
          <w:rFonts w:cs="Times New Roman"/>
        </w:rPr>
        <w:t>iseks</w:t>
      </w:r>
      <w:r w:rsidR="00E76F92">
        <w:rPr>
          <w:rStyle w:val="Allmrkuseviide"/>
          <w:rFonts w:cs="Times New Roman"/>
        </w:rPr>
        <w:footnoteReference w:id="8"/>
      </w:r>
      <w:r w:rsidR="00E76F92" w:rsidRPr="00075FA9">
        <w:rPr>
          <w:rFonts w:cs="Times New Roman"/>
        </w:rPr>
        <w:t>.</w:t>
      </w:r>
    </w:p>
    <w:p w14:paraId="6B0E9869" w14:textId="2BA3887A" w:rsidR="00D94630" w:rsidRDefault="00D01E7D" w:rsidP="006A199E">
      <w:pPr>
        <w:rPr>
          <w:rFonts w:cs="Times New Roman"/>
        </w:rPr>
      </w:pPr>
      <w:r>
        <w:rPr>
          <w:rFonts w:cs="Times New Roman"/>
        </w:rPr>
        <w:t>Sortimisliini</w:t>
      </w:r>
      <w:r w:rsidR="00D94630">
        <w:rPr>
          <w:rFonts w:cs="Times New Roman"/>
        </w:rPr>
        <w:t>l</w:t>
      </w:r>
      <w:r w:rsidR="006A199E">
        <w:rPr>
          <w:rFonts w:cs="Times New Roman"/>
        </w:rPr>
        <w:t xml:space="preserve"> </w:t>
      </w:r>
      <w:r w:rsidR="00001503" w:rsidRPr="00001503">
        <w:rPr>
          <w:rFonts w:cs="Times New Roman"/>
        </w:rPr>
        <w:t xml:space="preserve">on </w:t>
      </w:r>
      <w:proofErr w:type="spellStart"/>
      <w:r w:rsidR="00001503" w:rsidRPr="00001503">
        <w:rPr>
          <w:rFonts w:cs="Times New Roman"/>
        </w:rPr>
        <w:t>infrapunaeraldi</w:t>
      </w:r>
      <w:proofErr w:type="spellEnd"/>
      <w:r w:rsidR="00001503" w:rsidRPr="00001503">
        <w:rPr>
          <w:rFonts w:cs="Times New Roman"/>
        </w:rPr>
        <w:t xml:space="preserve">, mis suudab eraldada 4 enamlevinud plastiliiki – PP (jogurtitopsid, lihatoodete pakendid), HDPE (kodukeemia ja pesuvahendite pudelid), PET (vee- ja karastusjoogipudelid ja ka toidukarbid) ja </w:t>
      </w:r>
      <w:proofErr w:type="spellStart"/>
      <w:r w:rsidR="00001503" w:rsidRPr="00001503">
        <w:rPr>
          <w:rFonts w:cs="Times New Roman"/>
        </w:rPr>
        <w:t>Tetra</w:t>
      </w:r>
      <w:proofErr w:type="spellEnd"/>
      <w:r w:rsidR="00001503" w:rsidRPr="00001503">
        <w:rPr>
          <w:rFonts w:cs="Times New Roman"/>
        </w:rPr>
        <w:t xml:space="preserve"> </w:t>
      </w:r>
      <w:proofErr w:type="spellStart"/>
      <w:r w:rsidR="00001503" w:rsidRPr="00001503">
        <w:rPr>
          <w:rFonts w:cs="Times New Roman"/>
        </w:rPr>
        <w:t>Pak</w:t>
      </w:r>
      <w:proofErr w:type="spellEnd"/>
      <w:r w:rsidR="00001503" w:rsidRPr="00001503">
        <w:rPr>
          <w:rFonts w:cs="Times New Roman"/>
        </w:rPr>
        <w:t xml:space="preserve"> materjali (mahla- ja piimapakid).</w:t>
      </w:r>
      <w:r>
        <w:rPr>
          <w:rFonts w:cs="Times New Roman"/>
        </w:rPr>
        <w:t xml:space="preserve"> PET plasti on võimalik sortida lisaks veel läbipaistvuse, värvi ja kasutusala järgi ning eristada on võimalik LDPE materjali. Erinevate plastiliikide </w:t>
      </w:r>
      <w:r w:rsidR="00D94630">
        <w:rPr>
          <w:rFonts w:cs="Times New Roman"/>
        </w:rPr>
        <w:t xml:space="preserve">eraldi </w:t>
      </w:r>
      <w:r>
        <w:rPr>
          <w:rFonts w:cs="Times New Roman"/>
        </w:rPr>
        <w:t xml:space="preserve">sortimine </w:t>
      </w:r>
      <w:r w:rsidR="00D94630">
        <w:rPr>
          <w:rFonts w:cs="Times New Roman"/>
        </w:rPr>
        <w:t>sõltub majanduslikust otstarbekusest,</w:t>
      </w:r>
      <w:r>
        <w:rPr>
          <w:rFonts w:cs="Times New Roman"/>
        </w:rPr>
        <w:t xml:space="preserve"> väljasorditud materjali realiseerimisvõimaluste</w:t>
      </w:r>
      <w:r w:rsidR="00D94630">
        <w:rPr>
          <w:rFonts w:cs="Times New Roman"/>
        </w:rPr>
        <w:t>st</w:t>
      </w:r>
      <w:r>
        <w:rPr>
          <w:rFonts w:cs="Times New Roman"/>
        </w:rPr>
        <w:t>.</w:t>
      </w:r>
      <w:r w:rsidR="00D94630">
        <w:rPr>
          <w:rFonts w:cs="Times New Roman"/>
        </w:rPr>
        <w:t xml:space="preserve"> Väljasorditud materjal müüakse edasi nii Eestiks kui ka mujal tegutsevatele plastgraanulite või helveste tootjatele. </w:t>
      </w:r>
    </w:p>
    <w:p w14:paraId="0DB36272" w14:textId="39E4EE73" w:rsidR="00D01E7D" w:rsidRDefault="00D94630" w:rsidP="006A199E">
      <w:pPr>
        <w:rPr>
          <w:rFonts w:cs="Times New Roman"/>
        </w:rPr>
      </w:pPr>
      <w:r>
        <w:rPr>
          <w:rFonts w:cs="Times New Roman"/>
        </w:rPr>
        <w:t>Sortimisliini töövõimsus võimaldaks sortida kolmandiku võrra suuremaid koguseid</w:t>
      </w:r>
      <w:r w:rsidR="0062142D">
        <w:rPr>
          <w:rFonts w:cs="Times New Roman"/>
        </w:rPr>
        <w:t>, kui vaid oleks sobivat materjali</w:t>
      </w:r>
      <w:r>
        <w:rPr>
          <w:rFonts w:cs="Times New Roman"/>
        </w:rPr>
        <w:t>. Seetõttu oodatakse Kliimaministeeriumi poolt algatatud jäätmereformi läbiviimist ja edukat rakendamist, mis eelduslikult suurendab liigiti kogutud pakendijäätmete mahtu.</w:t>
      </w:r>
      <w:r w:rsidR="0062142D">
        <w:rPr>
          <w:rFonts w:cs="Times New Roman"/>
        </w:rPr>
        <w:t xml:space="preserve"> Suuremad liigiti kogutud pakendijäätmete kogused annavad ettevõttele ka motivatsiooni ning kindluse teha investeeringuid sarnasete täiendavate sortimisliinide rajamiseks.</w:t>
      </w:r>
    </w:p>
    <w:p w14:paraId="0E02A1E6" w14:textId="3C8B222A" w:rsidR="00E76F92" w:rsidRDefault="00E76F92" w:rsidP="006A199E">
      <w:pPr>
        <w:rPr>
          <w:rFonts w:cs="Times New Roman"/>
        </w:rPr>
      </w:pPr>
      <w:r>
        <w:rPr>
          <w:rFonts w:cs="Times New Roman"/>
        </w:rPr>
        <w:lastRenderedPageBreak/>
        <w:t xml:space="preserve">Lisaks on probleemiks pakendite disain, mis teeb keeruliseks nende efektiivse sortimise. Nt koosnevad väiksed jogurtitopsid vahel kolmest erinevast materjalist – plast, papp ja alumiinium. Infrapunakiir suudab eristada kõiki kolme materjaliliiki ja seetõttu võib jogurtitops jõuda ühesse nendest materjalidest. St, et topis küljest eraldamata alumiiniumkaane tõttu võib jogurtitops jõuda alumiinimummaterjali hulka, või halvemal juhul liigitub </w:t>
      </w:r>
      <w:proofErr w:type="spellStart"/>
      <w:r>
        <w:rPr>
          <w:rFonts w:cs="Times New Roman"/>
        </w:rPr>
        <w:t>segamaterjali</w:t>
      </w:r>
      <w:proofErr w:type="spellEnd"/>
      <w:r>
        <w:rPr>
          <w:rFonts w:cs="Times New Roman"/>
        </w:rPr>
        <w:t xml:space="preserve"> hulka, mis suunatakse põletusse. Ka musta värvi pakendid ei ole infrapunase kiirega tehnoloogiaga sortimiseks sobilikud.</w:t>
      </w:r>
    </w:p>
    <w:p w14:paraId="2432E682" w14:textId="600CDD26" w:rsidR="00001503" w:rsidRDefault="00001503" w:rsidP="00001503">
      <w:pPr>
        <w:rPr>
          <w:rFonts w:cs="Times New Roman"/>
        </w:rPr>
      </w:pPr>
      <w:proofErr w:type="spellStart"/>
      <w:r>
        <w:rPr>
          <w:rFonts w:cs="Times New Roman"/>
        </w:rPr>
        <w:t>Paikre</w:t>
      </w:r>
      <w:proofErr w:type="spellEnd"/>
      <w:r w:rsidR="005C11CF">
        <w:rPr>
          <w:rFonts w:cs="Times New Roman"/>
        </w:rPr>
        <w:t xml:space="preserve"> sortimisliinil sorditakse välja PET, PE, kile, </w:t>
      </w:r>
      <w:proofErr w:type="spellStart"/>
      <w:r w:rsidR="005C11CF">
        <w:rPr>
          <w:rFonts w:cs="Times New Roman"/>
        </w:rPr>
        <w:t>tetramaterjal</w:t>
      </w:r>
      <w:proofErr w:type="spellEnd"/>
      <w:r w:rsidR="005C11CF">
        <w:rPr>
          <w:rFonts w:cs="Times New Roman"/>
        </w:rPr>
        <w:t xml:space="preserve">, metallpakend, paber ja papp. Edasiseks töötlemiseks sobiv väljasorditud materjal saadetakse enamasti ümbertöötlemiseks Leedu ja Poola tehastesse. Ringlussevõtuks sobimatu materjal töödeldakse prügikütuseks või ladestatakse. </w:t>
      </w:r>
    </w:p>
    <w:p w14:paraId="4102E0E9" w14:textId="4612F288" w:rsidR="00001503" w:rsidRDefault="005C11CF" w:rsidP="00FC68CF">
      <w:pPr>
        <w:rPr>
          <w:rFonts w:cs="Times New Roman"/>
        </w:rPr>
      </w:pPr>
      <w:r>
        <w:rPr>
          <w:rFonts w:cs="Times New Roman"/>
        </w:rPr>
        <w:t>Sortimisliini töövõimsusest on hetkel kasutusel pool. Sobiva jäätmematerjali olemasolul on koheselt võimalik suurendada sortimisliini töömahtu.</w:t>
      </w:r>
    </w:p>
    <w:p w14:paraId="1694421E" w14:textId="77777777" w:rsidR="00815693" w:rsidRDefault="00815693" w:rsidP="00FC68CF">
      <w:pPr>
        <w:rPr>
          <w:rFonts w:cs="Times New Roman"/>
        </w:rPr>
      </w:pPr>
    </w:p>
    <w:p w14:paraId="795069BD" w14:textId="359499BD" w:rsidR="00237858" w:rsidRDefault="00237858">
      <w:pPr>
        <w:jc w:val="left"/>
        <w:rPr>
          <w:rFonts w:cs="Times New Roman"/>
        </w:rPr>
      </w:pPr>
      <w:r>
        <w:rPr>
          <w:rFonts w:cs="Times New Roman"/>
        </w:rPr>
        <w:br w:type="page"/>
      </w:r>
    </w:p>
    <w:p w14:paraId="30EBAC17" w14:textId="37202A6A" w:rsidR="00E9463B" w:rsidRDefault="003D7729" w:rsidP="00886301">
      <w:pPr>
        <w:pStyle w:val="Pealkiri1"/>
        <w:numPr>
          <w:ilvl w:val="0"/>
          <w:numId w:val="1"/>
        </w:numPr>
        <w:ind w:left="426"/>
      </w:pPr>
      <w:bookmarkStart w:id="19" w:name="_Toc198037610"/>
      <w:r>
        <w:lastRenderedPageBreak/>
        <w:t>Plastijäätmete ringlussevõtu tehnoloogiad</w:t>
      </w:r>
      <w:bookmarkEnd w:id="19"/>
    </w:p>
    <w:p w14:paraId="33458647" w14:textId="77777777" w:rsidR="003845A7" w:rsidRDefault="003845A7" w:rsidP="0013408C"/>
    <w:p w14:paraId="10FA3AB9" w14:textId="5055BAA4" w:rsidR="003845A7" w:rsidRDefault="00EC0BB4" w:rsidP="003845A7">
      <w:r>
        <w:t xml:space="preserve">Saksamaa erakapitalil põhinev ökoloogia ja innovatsiooni teadusasutus </w:t>
      </w:r>
      <w:r w:rsidR="002467F1">
        <w:t>Nova-</w:t>
      </w:r>
      <w:proofErr w:type="spellStart"/>
      <w:r w:rsidR="002467F1">
        <w:t>Institute</w:t>
      </w:r>
      <w:proofErr w:type="spellEnd"/>
      <w:r w:rsidR="002467F1">
        <w:rPr>
          <w:rStyle w:val="Allmrkuseviide"/>
        </w:rPr>
        <w:footnoteReference w:id="9"/>
      </w:r>
      <w:r w:rsidR="002467F1">
        <w:t xml:space="preserve"> on 2022. a koostanud </w:t>
      </w:r>
      <w:r w:rsidR="00B10A59">
        <w:t>uuringu</w:t>
      </w:r>
      <w:r w:rsidR="002467F1">
        <w:t>: „</w:t>
      </w:r>
      <w:r w:rsidR="003845A7">
        <w:t>Plastijäätmete ringlussevõtu kõrgtehnoloogiliste tehnoloogiate kaardistamine</w:t>
      </w:r>
      <w:r w:rsidR="002467F1">
        <w:t xml:space="preserve">. </w:t>
      </w:r>
      <w:r w:rsidR="003845A7">
        <w:t>Pakkujad, tehnoloogiad ja partnerlused</w:t>
      </w:r>
      <w:r w:rsidR="002467F1">
        <w:t>“. Töö lühiversiooni on võimalik alla laadida ja lugeda tasuta</w:t>
      </w:r>
      <w:r w:rsidR="002467F1">
        <w:rPr>
          <w:rStyle w:val="Allmrkuseviide"/>
        </w:rPr>
        <w:footnoteReference w:id="10"/>
      </w:r>
      <w:r w:rsidR="00B10A59">
        <w:t>.</w:t>
      </w:r>
      <w:r w:rsidR="002467F1">
        <w:t xml:space="preserve"> Täisversioon</w:t>
      </w:r>
      <w:r w:rsidR="000853EA">
        <w:t>i</w:t>
      </w:r>
      <w:r w:rsidR="000853EA">
        <w:rPr>
          <w:rStyle w:val="Allmrkuseviide"/>
        </w:rPr>
        <w:footnoteReference w:id="11"/>
      </w:r>
      <w:r w:rsidR="000853EA">
        <w:t xml:space="preserve"> lugemiseks tuleb tasuda 2 500 – 10 000 eurot</w:t>
      </w:r>
      <w:r w:rsidR="00131CF7">
        <w:t xml:space="preserve"> (joonis 9)</w:t>
      </w:r>
      <w:r w:rsidR="000853EA">
        <w:t>. See</w:t>
      </w:r>
      <w:r w:rsidR="002467F1">
        <w:t xml:space="preserve"> sisaldab</w:t>
      </w:r>
      <w:r w:rsidR="000853EA">
        <w:t xml:space="preserve"> põhjalikku ülevaadet kõikide ettevõtete kohta, kes tegelesid 2022. a plastijäätmete ringlussevõtuga ning nende poolt kasutatava tehnoloogia kohta.</w:t>
      </w:r>
      <w:r w:rsidR="00FF20E7" w:rsidRPr="00FF20E7">
        <w:t xml:space="preserve"> Detailselt on esitatud üle 100 tehnoloogia ja nende staatuse, kus on loetletud ka ettevõtted, nende strateegiad ning investeerimis- ja koostööpartnerid.</w:t>
      </w:r>
    </w:p>
    <w:p w14:paraId="7C24D586" w14:textId="50D5D0A2" w:rsidR="003845A7" w:rsidRDefault="00EC0BB4" w:rsidP="0013408C">
      <w:r>
        <w:t>Nimetatud uuringu käi</w:t>
      </w:r>
      <w:r w:rsidR="00FF20E7">
        <w:t>gus t</w:t>
      </w:r>
      <w:r w:rsidR="003845A7" w:rsidRPr="003845A7">
        <w:t xml:space="preserve">uvastati 103 täiustatud ringlussevõtu tehnoloogiat, mis on täna turul saadaval või varsti saadaval. Enamik tuvastatud tehnoloogiaid asub Euroopas, sealhulgas eelkõige Hollandis ja Saksamaal, millele järgnevad Põhja-Ameerika, Aasia ja Austraalia. </w:t>
      </w:r>
    </w:p>
    <w:p w14:paraId="04FCEE6F" w14:textId="48B69F40" w:rsidR="003845A7" w:rsidRDefault="00FF20E7" w:rsidP="0013408C">
      <w:r>
        <w:t xml:space="preserve">Joonisel </w:t>
      </w:r>
      <w:r w:rsidR="00B31095">
        <w:t>9</w:t>
      </w:r>
      <w:r>
        <w:t xml:space="preserve"> on uuringus esitatud ülevaade </w:t>
      </w:r>
      <w:r w:rsidR="00283852">
        <w:t xml:space="preserve">plastijäätmete ringlussevõtu tehnoloogiatest. </w:t>
      </w:r>
      <w:r w:rsidR="003845A7" w:rsidRPr="003845A7">
        <w:t xml:space="preserve">Sõltuvalt tehnoloogiast on võimalik saada erinevaid tooteid, mida saab plasti väärtusahela erinevatel kohtadel uuesti tsüklisse viia. On võimalik saavutada erinevaid võimsusi, kusjuures suurimad võimsused saavutatakse praegu ainult </w:t>
      </w:r>
      <w:proofErr w:type="spellStart"/>
      <w:r w:rsidR="003845A7" w:rsidRPr="003845A7">
        <w:t>termokeemiliste</w:t>
      </w:r>
      <w:proofErr w:type="spellEnd"/>
      <w:r w:rsidR="003845A7" w:rsidRPr="003845A7">
        <w:t xml:space="preserve"> meetoditega, kasutades gaasistamist või pürolüüsi.</w:t>
      </w:r>
    </w:p>
    <w:p w14:paraId="08C83A00" w14:textId="77777777" w:rsidR="0040166C" w:rsidRPr="0040166C" w:rsidRDefault="0040166C" w:rsidP="0040166C">
      <w:pPr>
        <w:spacing w:before="100" w:beforeAutospacing="1" w:after="100" w:afterAutospacing="1" w:line="240" w:lineRule="auto"/>
        <w:jc w:val="left"/>
        <w:rPr>
          <w:rFonts w:eastAsia="Times New Roman" w:cs="Times New Roman"/>
          <w:kern w:val="0"/>
          <w:szCs w:val="24"/>
          <w:lang w:eastAsia="et-EE"/>
          <w14:ligatures w14:val="none"/>
        </w:rPr>
      </w:pPr>
      <w:r w:rsidRPr="0040166C">
        <w:rPr>
          <w:rFonts w:eastAsia="Times New Roman" w:cs="Times New Roman"/>
          <w:noProof/>
          <w:kern w:val="0"/>
          <w:szCs w:val="24"/>
          <w:lang w:eastAsia="et-EE"/>
          <w14:ligatures w14:val="none"/>
        </w:rPr>
        <w:drawing>
          <wp:inline distT="0" distB="0" distL="0" distR="0" wp14:anchorId="0465BC30" wp14:editId="7D64483F">
            <wp:extent cx="5882091" cy="3209027"/>
            <wp:effectExtent l="0" t="0" r="4445" b="0"/>
            <wp:docPr id="2" name="Pilt 3" descr="Pilt, millel on kujutatud tekst, diagramm, järjekord, kuvatõmmis&#10;&#10;Kirjeldus on genereeritud automaatse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lt 3" descr="Pilt, millel on kujutatud tekst, diagramm, järjekord, kuvatõmmis&#10;&#10;Kirjeldus on genereeritud automaatselt"/>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14887" cy="3226919"/>
                    </a:xfrm>
                    <a:prstGeom prst="rect">
                      <a:avLst/>
                    </a:prstGeom>
                    <a:noFill/>
                    <a:ln>
                      <a:noFill/>
                    </a:ln>
                  </pic:spPr>
                </pic:pic>
              </a:graphicData>
            </a:graphic>
          </wp:inline>
        </w:drawing>
      </w:r>
    </w:p>
    <w:p w14:paraId="0FE10A18" w14:textId="76A0627B" w:rsidR="00FF20E7" w:rsidRDefault="00194729" w:rsidP="00FF20E7">
      <w:r>
        <w:t>Joonis</w:t>
      </w:r>
      <w:r w:rsidR="002E5A06">
        <w:t xml:space="preserve"> </w:t>
      </w:r>
      <w:r w:rsidR="00B31095">
        <w:t>9</w:t>
      </w:r>
      <w:r w:rsidR="002E5A06">
        <w:t>. N</w:t>
      </w:r>
      <w:r w:rsidR="00283852">
        <w:t>ova-</w:t>
      </w:r>
      <w:proofErr w:type="spellStart"/>
      <w:r w:rsidR="00283852">
        <w:t>Institute</w:t>
      </w:r>
      <w:proofErr w:type="spellEnd"/>
      <w:r w:rsidR="00283852">
        <w:t xml:space="preserve"> u</w:t>
      </w:r>
      <w:r>
        <w:t>uringust</w:t>
      </w:r>
      <w:r w:rsidR="00283852">
        <w:t xml:space="preserve"> </w:t>
      </w:r>
      <w:r w:rsidR="00FF20E7" w:rsidRPr="00FF20E7">
        <w:t xml:space="preserve">„Plastijäätmete ringlussevõtu kõrgtehnoloogiliste tehnoloogiate kaardistamine. Pakkujad, </w:t>
      </w:r>
      <w:proofErr w:type="spellStart"/>
      <w:r w:rsidR="00FF20E7" w:rsidRPr="00FF20E7">
        <w:t>teh-noloogiad</w:t>
      </w:r>
      <w:proofErr w:type="spellEnd"/>
      <w:r w:rsidR="00FF20E7" w:rsidRPr="00FF20E7">
        <w:t xml:space="preserve"> ja partnerlused“</w:t>
      </w:r>
      <w:r w:rsidR="00283852">
        <w:t xml:space="preserve"> (2022)</w:t>
      </w:r>
    </w:p>
    <w:p w14:paraId="499EF221" w14:textId="09F2F956" w:rsidR="00FF20E7" w:rsidRPr="00FF20E7" w:rsidRDefault="00FF20E7" w:rsidP="00283852">
      <w:pPr>
        <w:rPr>
          <w:rFonts w:eastAsia="Aptos" w:cs="Times New Roman"/>
          <w:szCs w:val="24"/>
        </w:rPr>
      </w:pPr>
      <w:r w:rsidRPr="00FF20E7">
        <w:rPr>
          <w:rFonts w:eastAsia="Aptos" w:cs="Times New Roman"/>
          <w:szCs w:val="24"/>
        </w:rPr>
        <w:t>Plastijäätmete ringlussevõtu tehnoloogiate kirjeldused:</w:t>
      </w:r>
    </w:p>
    <w:p w14:paraId="71BBB167" w14:textId="77777777" w:rsidR="00FF20E7" w:rsidRPr="00FF20E7" w:rsidRDefault="00FF20E7" w:rsidP="00283852">
      <w:pPr>
        <w:rPr>
          <w:rFonts w:eastAsia="Aptos" w:cs="Times New Roman"/>
          <w:szCs w:val="24"/>
        </w:rPr>
      </w:pPr>
      <w:r w:rsidRPr="00FF20E7">
        <w:rPr>
          <w:rFonts w:eastAsia="Aptos" w:cs="Times New Roman"/>
          <w:b/>
          <w:bCs/>
          <w:noProof/>
          <w:szCs w:val="24"/>
        </w:rPr>
        <mc:AlternateContent>
          <mc:Choice Requires="wps">
            <w:drawing>
              <wp:anchor distT="0" distB="0" distL="114300" distR="114300" simplePos="0" relativeHeight="251664384" behindDoc="0" locked="0" layoutInCell="1" allowOverlap="1" wp14:anchorId="4202D3DB" wp14:editId="44E4F275">
                <wp:simplePos x="0" y="0"/>
                <wp:positionH relativeFrom="column">
                  <wp:posOffset>1940464</wp:posOffset>
                </wp:positionH>
                <wp:positionV relativeFrom="paragraph">
                  <wp:posOffset>80645</wp:posOffset>
                </wp:positionV>
                <wp:extent cx="162046" cy="45719"/>
                <wp:effectExtent l="0" t="19050" r="47625" b="31115"/>
                <wp:wrapNone/>
                <wp:docPr id="1411299948" name="Nool: paremnool 1"/>
                <wp:cNvGraphicFramePr/>
                <a:graphic xmlns:a="http://schemas.openxmlformats.org/drawingml/2006/main">
                  <a:graphicData uri="http://schemas.microsoft.com/office/word/2010/wordprocessingShape">
                    <wps:wsp>
                      <wps:cNvSpPr/>
                      <wps:spPr>
                        <a:xfrm>
                          <a:off x="0" y="0"/>
                          <a:ext cx="162046" cy="45719"/>
                        </a:xfrm>
                        <a:prstGeom prst="rightArrow">
                          <a:avLst/>
                        </a:prstGeom>
                        <a:solidFill>
                          <a:srgbClr val="156082"/>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06DA0B82"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Nool: paremnool 1" o:spid="_x0000_s1026" type="#_x0000_t13" style="position:absolute;margin-left:152.8pt;margin-top:6.35pt;width:12.75pt;height:3.6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" adj="18553" fillcolor="#156082" strokecolor="#042433" strokeweight="1pt"/>
            </w:pict>
          </mc:Fallback>
        </mc:AlternateContent>
      </w:r>
      <w:r w:rsidRPr="00FF20E7">
        <w:rPr>
          <w:rFonts w:eastAsia="Aptos" w:cs="Times New Roman"/>
          <w:b/>
          <w:bCs/>
          <w:szCs w:val="24"/>
        </w:rPr>
        <w:t>Mehhaaniline ringlussevõtt</w:t>
      </w:r>
      <w:r w:rsidRPr="00FF20E7">
        <w:rPr>
          <w:rFonts w:eastAsia="Aptos" w:cs="Times New Roman"/>
          <w:szCs w:val="24"/>
        </w:rPr>
        <w:tab/>
      </w:r>
      <w:r w:rsidRPr="00FF20E7">
        <w:rPr>
          <w:rFonts w:eastAsia="Aptos" w:cs="Times New Roman"/>
          <w:szCs w:val="24"/>
        </w:rPr>
        <w:tab/>
        <w:t>Plastid</w:t>
      </w:r>
    </w:p>
    <w:p w14:paraId="4891BF51" w14:textId="19866E34" w:rsidR="00FF20E7" w:rsidRPr="00FF20E7" w:rsidRDefault="00FF20E7" w:rsidP="00283852">
      <w:pPr>
        <w:rPr>
          <w:rFonts w:eastAsia="Aptos" w:cs="Times New Roman"/>
          <w:szCs w:val="24"/>
        </w:rPr>
      </w:pPr>
      <w:r w:rsidRPr="00FF20E7">
        <w:rPr>
          <w:rFonts w:eastAsia="Aptos" w:cs="Times New Roman"/>
          <w:szCs w:val="24"/>
        </w:rPr>
        <w:lastRenderedPageBreak/>
        <w:t>Mehaaniline ringlussevõtt tähendab plastijäätmete töötlemist sekundaarseks toormeks või toodeteks ilma materjali keemilist struktuuri muutmata.</w:t>
      </w:r>
      <w:r w:rsidRPr="00FF20E7">
        <w:rPr>
          <w:rFonts w:eastAsia="Aptos" w:cs="Times New Roman"/>
          <w:szCs w:val="24"/>
          <w:vertAlign w:val="superscript"/>
        </w:rPr>
        <w:footnoteReference w:id="12"/>
      </w:r>
    </w:p>
    <w:p w14:paraId="1A656CDB" w14:textId="77777777" w:rsidR="00FF20E7" w:rsidRPr="00FF20E7" w:rsidRDefault="00FF20E7" w:rsidP="00283852">
      <w:pPr>
        <w:rPr>
          <w:rFonts w:eastAsia="Aptos" w:cs="Times New Roman"/>
          <w:szCs w:val="24"/>
        </w:rPr>
      </w:pPr>
      <w:r w:rsidRPr="00FF20E7">
        <w:rPr>
          <w:rFonts w:eastAsia="Aptos" w:cs="Times New Roman"/>
          <w:b/>
          <w:bCs/>
          <w:noProof/>
          <w:szCs w:val="24"/>
        </w:rPr>
        <mc:AlternateContent>
          <mc:Choice Requires="wps">
            <w:drawing>
              <wp:anchor distT="0" distB="0" distL="114300" distR="114300" simplePos="0" relativeHeight="251665408" behindDoc="0" locked="0" layoutInCell="1" allowOverlap="1" wp14:anchorId="169001B3" wp14:editId="2D9DE574">
                <wp:simplePos x="0" y="0"/>
                <wp:positionH relativeFrom="column">
                  <wp:posOffset>3101292</wp:posOffset>
                </wp:positionH>
                <wp:positionV relativeFrom="paragraph">
                  <wp:posOffset>72518</wp:posOffset>
                </wp:positionV>
                <wp:extent cx="162046" cy="45719"/>
                <wp:effectExtent l="0" t="19050" r="47625" b="31115"/>
                <wp:wrapNone/>
                <wp:docPr id="1374906571" name="Nool: paremnool 1"/>
                <wp:cNvGraphicFramePr/>
                <a:graphic xmlns:a="http://schemas.openxmlformats.org/drawingml/2006/main">
                  <a:graphicData uri="http://schemas.microsoft.com/office/word/2010/wordprocessingShape">
                    <wps:wsp>
                      <wps:cNvSpPr/>
                      <wps:spPr>
                        <a:xfrm>
                          <a:off x="0" y="0"/>
                          <a:ext cx="162046" cy="45719"/>
                        </a:xfrm>
                        <a:prstGeom prst="rightArrow">
                          <a:avLst/>
                        </a:prstGeom>
                        <a:solidFill>
                          <a:srgbClr val="156082"/>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C1A0830" id="Nool: paremnool 1" o:spid="_x0000_s1026" type="#_x0000_t13" style="position:absolute;margin-left:244.2pt;margin-top:5.7pt;width:12.75pt;height:3.6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" adj="18553" fillcolor="#156082" strokecolor="#042433" strokeweight="1pt"/>
            </w:pict>
          </mc:Fallback>
        </mc:AlternateContent>
      </w:r>
      <w:proofErr w:type="spellStart"/>
      <w:r w:rsidRPr="00FF20E7">
        <w:rPr>
          <w:rFonts w:eastAsia="Aptos" w:cs="Times New Roman"/>
          <w:b/>
          <w:bCs/>
          <w:szCs w:val="24"/>
        </w:rPr>
        <w:t>Ekstrusioon</w:t>
      </w:r>
      <w:proofErr w:type="spellEnd"/>
      <w:r w:rsidRPr="00FF20E7">
        <w:rPr>
          <w:rFonts w:eastAsia="Aptos" w:cs="Times New Roman"/>
          <w:szCs w:val="24"/>
        </w:rPr>
        <w:t xml:space="preserve">, </w:t>
      </w:r>
      <w:proofErr w:type="spellStart"/>
      <w:r w:rsidRPr="00FF20E7">
        <w:rPr>
          <w:rFonts w:eastAsia="Aptos" w:cs="Times New Roman"/>
          <w:szCs w:val="24"/>
        </w:rPr>
        <w:t>füüsilis</w:t>
      </w:r>
      <w:proofErr w:type="spellEnd"/>
      <w:r w:rsidRPr="00FF20E7">
        <w:rPr>
          <w:rFonts w:eastAsia="Aptos" w:cs="Times New Roman"/>
          <w:szCs w:val="24"/>
        </w:rPr>
        <w:t>-keemiline ringlussevõtt</w:t>
      </w:r>
      <w:r w:rsidRPr="00FF20E7">
        <w:rPr>
          <w:rFonts w:eastAsia="Aptos" w:cs="Times New Roman"/>
          <w:szCs w:val="24"/>
        </w:rPr>
        <w:tab/>
      </w:r>
      <w:r w:rsidRPr="00FF20E7">
        <w:rPr>
          <w:rFonts w:eastAsia="Aptos" w:cs="Times New Roman"/>
          <w:szCs w:val="24"/>
        </w:rPr>
        <w:tab/>
        <w:t>Plastid/komposiit</w:t>
      </w:r>
    </w:p>
    <w:p w14:paraId="400DCCA6" w14:textId="77777777" w:rsidR="00FF20E7" w:rsidRPr="00FF20E7" w:rsidRDefault="00FF20E7" w:rsidP="00283852">
      <w:pPr>
        <w:rPr>
          <w:rFonts w:eastAsia="Aptos" w:cs="Times New Roman"/>
          <w:szCs w:val="24"/>
        </w:rPr>
      </w:pPr>
      <w:r w:rsidRPr="00FF20E7">
        <w:rPr>
          <w:rFonts w:eastAsia="Aptos" w:cs="Times New Roman"/>
          <w:szCs w:val="24"/>
        </w:rPr>
        <w:t xml:space="preserve">Plastid (PVC, PE, PS ja PP) sulatatakse ja </w:t>
      </w:r>
      <w:proofErr w:type="spellStart"/>
      <w:r w:rsidRPr="00FF20E7">
        <w:rPr>
          <w:rFonts w:eastAsia="Aptos" w:cs="Times New Roman"/>
          <w:szCs w:val="24"/>
        </w:rPr>
        <w:t>ekstruuderi</w:t>
      </w:r>
      <w:proofErr w:type="spellEnd"/>
      <w:r w:rsidRPr="00FF20E7">
        <w:rPr>
          <w:rFonts w:eastAsia="Aptos" w:cs="Times New Roman"/>
          <w:szCs w:val="24"/>
        </w:rPr>
        <w:t xml:space="preserve"> abil valmistatakse erinevaid tooteid.</w:t>
      </w:r>
      <w:r w:rsidRPr="00FF20E7">
        <w:rPr>
          <w:rFonts w:eastAsia="Aptos" w:cs="Times New Roman"/>
          <w:szCs w:val="24"/>
          <w:vertAlign w:val="superscript"/>
        </w:rPr>
        <w:footnoteReference w:id="13"/>
      </w:r>
    </w:p>
    <w:p w14:paraId="6C70D3E5" w14:textId="07F0199B" w:rsidR="00FF20E7" w:rsidRPr="00FF20E7" w:rsidRDefault="00FF20E7" w:rsidP="00283852">
      <w:pPr>
        <w:rPr>
          <w:rFonts w:eastAsia="Aptos" w:cs="Times New Roman"/>
          <w:szCs w:val="24"/>
        </w:rPr>
      </w:pPr>
      <w:r w:rsidRPr="00FF20E7">
        <w:rPr>
          <w:rFonts w:eastAsia="Aptos" w:cs="Times New Roman"/>
          <w:b/>
          <w:bCs/>
          <w:noProof/>
          <w:szCs w:val="24"/>
        </w:rPr>
        <mc:AlternateContent>
          <mc:Choice Requires="wps">
            <w:drawing>
              <wp:anchor distT="0" distB="0" distL="114300" distR="114300" simplePos="0" relativeHeight="251666432" behindDoc="0" locked="0" layoutInCell="1" allowOverlap="1" wp14:anchorId="1D7865AD" wp14:editId="1B1E7AD3">
                <wp:simplePos x="0" y="0"/>
                <wp:positionH relativeFrom="column">
                  <wp:posOffset>2636232</wp:posOffset>
                </wp:positionH>
                <wp:positionV relativeFrom="paragraph">
                  <wp:posOffset>86995</wp:posOffset>
                </wp:positionV>
                <wp:extent cx="162046" cy="45719"/>
                <wp:effectExtent l="0" t="19050" r="47625" b="31115"/>
                <wp:wrapNone/>
                <wp:docPr id="460217380" name="Nool: paremnool 1"/>
                <wp:cNvGraphicFramePr/>
                <a:graphic xmlns:a="http://schemas.openxmlformats.org/drawingml/2006/main">
                  <a:graphicData uri="http://schemas.microsoft.com/office/word/2010/wordprocessingShape">
                    <wps:wsp>
                      <wps:cNvSpPr/>
                      <wps:spPr>
                        <a:xfrm>
                          <a:off x="0" y="0"/>
                          <a:ext cx="162046" cy="45719"/>
                        </a:xfrm>
                        <a:prstGeom prst="rightArrow">
                          <a:avLst/>
                        </a:prstGeom>
                        <a:solidFill>
                          <a:srgbClr val="156082"/>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69DE615" id="Nool: paremnool 1" o:spid="_x0000_s1026" type="#_x0000_t13" style="position:absolute;margin-left:207.6pt;margin-top:6.85pt;width:12.75pt;height:3.6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" adj="18553" fillcolor="#156082" strokecolor="#042433" strokeweight="1pt"/>
            </w:pict>
          </mc:Fallback>
        </mc:AlternateContent>
      </w:r>
      <w:r w:rsidRPr="00FF20E7">
        <w:rPr>
          <w:rFonts w:eastAsia="Aptos" w:cs="Times New Roman"/>
          <w:b/>
          <w:bCs/>
          <w:szCs w:val="24"/>
        </w:rPr>
        <w:t>Lahustamine</w:t>
      </w:r>
      <w:r w:rsidRPr="00FF20E7">
        <w:rPr>
          <w:rFonts w:eastAsia="Aptos" w:cs="Times New Roman"/>
          <w:szCs w:val="24"/>
        </w:rPr>
        <w:t>, füüsi</w:t>
      </w:r>
      <w:r w:rsidR="008656F4">
        <w:rPr>
          <w:rFonts w:eastAsia="Aptos" w:cs="Times New Roman"/>
          <w:szCs w:val="24"/>
        </w:rPr>
        <w:t>kali</w:t>
      </w:r>
      <w:r w:rsidRPr="00FF20E7">
        <w:rPr>
          <w:rFonts w:eastAsia="Aptos" w:cs="Times New Roman"/>
          <w:szCs w:val="24"/>
        </w:rPr>
        <w:t>ne ringlussevõtt</w:t>
      </w:r>
      <w:r w:rsidRPr="00FF20E7">
        <w:rPr>
          <w:rFonts w:eastAsia="Aptos" w:cs="Times New Roman"/>
          <w:szCs w:val="24"/>
        </w:rPr>
        <w:tab/>
      </w:r>
      <w:r w:rsidRPr="00FF20E7">
        <w:rPr>
          <w:rFonts w:eastAsia="Aptos" w:cs="Times New Roman"/>
          <w:szCs w:val="24"/>
        </w:rPr>
        <w:tab/>
        <w:t>Polümeerid</w:t>
      </w:r>
    </w:p>
    <w:p w14:paraId="3F7DDEFE" w14:textId="342C0DFB" w:rsidR="00FF20E7" w:rsidRPr="00FF20E7" w:rsidRDefault="00FF20E7" w:rsidP="00283852">
      <w:pPr>
        <w:rPr>
          <w:rFonts w:eastAsia="Aptos" w:cs="Times New Roman"/>
          <w:szCs w:val="24"/>
        </w:rPr>
      </w:pPr>
      <w:r w:rsidRPr="00FF20E7">
        <w:rPr>
          <w:rFonts w:eastAsia="Aptos" w:cs="Times New Roman"/>
          <w:szCs w:val="24"/>
        </w:rPr>
        <w:t xml:space="preserve">Lahustamine on lahustipõhine tehnoloogia, mis põhineb füüsikalistel protsessidel. </w:t>
      </w:r>
      <w:proofErr w:type="spellStart"/>
      <w:r w:rsidRPr="00FF20E7">
        <w:rPr>
          <w:rFonts w:eastAsia="Aptos" w:cs="Times New Roman"/>
          <w:szCs w:val="24"/>
        </w:rPr>
        <w:t>Segaplastijäätmetest</w:t>
      </w:r>
      <w:proofErr w:type="spellEnd"/>
      <w:r w:rsidRPr="00FF20E7">
        <w:rPr>
          <w:rFonts w:eastAsia="Aptos" w:cs="Times New Roman"/>
          <w:szCs w:val="24"/>
        </w:rPr>
        <w:t xml:space="preserve"> saadud polümeere saab lahustada </w:t>
      </w:r>
      <w:r w:rsidR="008656F4">
        <w:rPr>
          <w:rFonts w:eastAsia="Aptos" w:cs="Times New Roman"/>
          <w:szCs w:val="24"/>
        </w:rPr>
        <w:t>vastavas</w:t>
      </w:r>
      <w:r w:rsidRPr="00FF20E7">
        <w:rPr>
          <w:rFonts w:eastAsia="Aptos" w:cs="Times New Roman"/>
          <w:szCs w:val="24"/>
        </w:rPr>
        <w:t xml:space="preserve"> lahustis, samal ajal kui polümeeri keemiline struktuur jääb puutumatuks. Muud plastkomponendid (nt lisandid, pigmendid, täiteained, </w:t>
      </w:r>
      <w:r w:rsidR="008656F4">
        <w:rPr>
          <w:rFonts w:eastAsia="Aptos" w:cs="Times New Roman"/>
          <w:szCs w:val="24"/>
        </w:rPr>
        <w:t>ees</w:t>
      </w:r>
      <w:r w:rsidRPr="00FF20E7">
        <w:rPr>
          <w:rFonts w:eastAsia="Aptos" w:cs="Times New Roman"/>
          <w:szCs w:val="24"/>
        </w:rPr>
        <w:t xml:space="preserve">märgita polümeerid) ei lahustu ja neid saab lahustunud polümeerist puhastada. Pärast puhastamist lisatakse </w:t>
      </w:r>
      <w:proofErr w:type="spellStart"/>
      <w:r w:rsidRPr="00FF20E7">
        <w:rPr>
          <w:rFonts w:eastAsia="Aptos" w:cs="Times New Roman"/>
          <w:szCs w:val="24"/>
        </w:rPr>
        <w:t>antilahusti</w:t>
      </w:r>
      <w:proofErr w:type="spellEnd"/>
      <w:r w:rsidRPr="00FF20E7">
        <w:rPr>
          <w:rFonts w:eastAsia="Aptos" w:cs="Times New Roman"/>
          <w:szCs w:val="24"/>
        </w:rPr>
        <w:t xml:space="preserve">, mis käivitab polümeeri sadestumise. Pärast protsessi on polümeeri võimalik saada otse, erinevalt </w:t>
      </w:r>
      <w:proofErr w:type="spellStart"/>
      <w:r w:rsidRPr="00FF20E7">
        <w:rPr>
          <w:rFonts w:eastAsia="Aptos" w:cs="Times New Roman"/>
          <w:szCs w:val="24"/>
        </w:rPr>
        <w:t>solvolüüsist</w:t>
      </w:r>
      <w:proofErr w:type="spellEnd"/>
      <w:r w:rsidRPr="00FF20E7">
        <w:rPr>
          <w:rFonts w:eastAsia="Aptos" w:cs="Times New Roman"/>
          <w:szCs w:val="24"/>
        </w:rPr>
        <w:t xml:space="preserve"> ei ole </w:t>
      </w:r>
      <w:proofErr w:type="spellStart"/>
      <w:r w:rsidRPr="00FF20E7">
        <w:rPr>
          <w:rFonts w:eastAsia="Aptos" w:cs="Times New Roman"/>
          <w:szCs w:val="24"/>
        </w:rPr>
        <w:t>polümerisatsioonietapp</w:t>
      </w:r>
      <w:proofErr w:type="spellEnd"/>
      <w:r w:rsidRPr="00FF20E7">
        <w:rPr>
          <w:rFonts w:eastAsia="Aptos" w:cs="Times New Roman"/>
          <w:szCs w:val="24"/>
        </w:rPr>
        <w:t xml:space="preserve"> vajalik. Praegu on võimalik saavutada maksimaalne võimsus 8 000 tonni aastas. Enamik kaheksast tuvastatud lahustustehnoloogia pakkujast asub Euroopas, millele järgnevad Aasia ja Põhja-Ameerika. </w:t>
      </w:r>
      <w:r w:rsidR="008656F4" w:rsidRPr="00237858">
        <w:rPr>
          <w:rFonts w:eastAsia="Aptos" w:cs="Times New Roman"/>
          <w:i/>
          <w:iCs/>
          <w:szCs w:val="24"/>
        </w:rPr>
        <w:t xml:space="preserve">Uuringu tasuta versioonis on ettevõttena nimetatud vaid </w:t>
      </w:r>
      <w:proofErr w:type="spellStart"/>
      <w:r w:rsidRPr="00FF20E7">
        <w:rPr>
          <w:rFonts w:eastAsia="Aptos" w:cs="Times New Roman"/>
          <w:i/>
          <w:iCs/>
          <w:szCs w:val="24"/>
        </w:rPr>
        <w:t>Shuye</w:t>
      </w:r>
      <w:proofErr w:type="spellEnd"/>
      <w:r w:rsidRPr="00FF20E7">
        <w:rPr>
          <w:rFonts w:eastAsia="Aptos" w:cs="Times New Roman"/>
          <w:i/>
          <w:iCs/>
          <w:szCs w:val="24"/>
        </w:rPr>
        <w:t xml:space="preserve"> </w:t>
      </w:r>
      <w:proofErr w:type="spellStart"/>
      <w:r w:rsidRPr="00FF20E7">
        <w:rPr>
          <w:rFonts w:eastAsia="Aptos" w:cs="Times New Roman"/>
          <w:i/>
          <w:iCs/>
          <w:szCs w:val="24"/>
        </w:rPr>
        <w:t>Environmental</w:t>
      </w:r>
      <w:proofErr w:type="spellEnd"/>
      <w:r w:rsidRPr="00FF20E7">
        <w:rPr>
          <w:rFonts w:eastAsia="Aptos" w:cs="Times New Roman"/>
          <w:i/>
          <w:iCs/>
          <w:szCs w:val="24"/>
        </w:rPr>
        <w:t xml:space="preserve"> Technology (Shantou, Hiina).</w:t>
      </w:r>
    </w:p>
    <w:p w14:paraId="5AE09834" w14:textId="77777777" w:rsidR="00FF20E7" w:rsidRPr="00FF20E7" w:rsidRDefault="00FF20E7" w:rsidP="00283852">
      <w:pPr>
        <w:rPr>
          <w:rFonts w:eastAsia="Aptos" w:cs="Times New Roman"/>
          <w:szCs w:val="24"/>
        </w:rPr>
      </w:pPr>
      <w:r w:rsidRPr="00FF20E7">
        <w:rPr>
          <w:rFonts w:eastAsia="Aptos" w:cs="Times New Roman"/>
          <w:b/>
          <w:bCs/>
          <w:noProof/>
          <w:szCs w:val="24"/>
        </w:rPr>
        <mc:AlternateContent>
          <mc:Choice Requires="wps">
            <w:drawing>
              <wp:anchor distT="0" distB="0" distL="114300" distR="114300" simplePos="0" relativeHeight="251667456" behindDoc="0" locked="0" layoutInCell="1" allowOverlap="1" wp14:anchorId="184B189C" wp14:editId="13FBE8BC">
                <wp:simplePos x="0" y="0"/>
                <wp:positionH relativeFrom="column">
                  <wp:posOffset>2685327</wp:posOffset>
                </wp:positionH>
                <wp:positionV relativeFrom="paragraph">
                  <wp:posOffset>63500</wp:posOffset>
                </wp:positionV>
                <wp:extent cx="162046" cy="45719"/>
                <wp:effectExtent l="0" t="19050" r="47625" b="31115"/>
                <wp:wrapNone/>
                <wp:docPr id="1509095220" name="Nool: paremnool 1"/>
                <wp:cNvGraphicFramePr/>
                <a:graphic xmlns:a="http://schemas.openxmlformats.org/drawingml/2006/main">
                  <a:graphicData uri="http://schemas.microsoft.com/office/word/2010/wordprocessingShape">
                    <wps:wsp>
                      <wps:cNvSpPr/>
                      <wps:spPr>
                        <a:xfrm>
                          <a:off x="0" y="0"/>
                          <a:ext cx="162046" cy="45719"/>
                        </a:xfrm>
                        <a:prstGeom prst="rightArrow">
                          <a:avLst/>
                        </a:prstGeom>
                        <a:solidFill>
                          <a:srgbClr val="156082"/>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6B9FF08" id="Nool: paremnool 1" o:spid="_x0000_s1026" type="#_x0000_t13" style="position:absolute;margin-left:211.45pt;margin-top:5pt;width:12.75pt;height:3.6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" adj="18553" fillcolor="#156082" strokecolor="#042433" strokeweight="1pt"/>
            </w:pict>
          </mc:Fallback>
        </mc:AlternateContent>
      </w:r>
      <w:proofErr w:type="spellStart"/>
      <w:r w:rsidRPr="00FF20E7">
        <w:rPr>
          <w:rFonts w:eastAsia="Aptos" w:cs="Times New Roman"/>
          <w:b/>
          <w:bCs/>
          <w:szCs w:val="24"/>
        </w:rPr>
        <w:t>Ensümolüüs</w:t>
      </w:r>
      <w:proofErr w:type="spellEnd"/>
      <w:r w:rsidRPr="00FF20E7">
        <w:rPr>
          <w:rFonts w:eastAsia="Aptos" w:cs="Times New Roman"/>
          <w:szCs w:val="24"/>
        </w:rPr>
        <w:t xml:space="preserve">, </w:t>
      </w:r>
      <w:proofErr w:type="spellStart"/>
      <w:r w:rsidRPr="00FF20E7">
        <w:rPr>
          <w:rFonts w:eastAsia="Aptos" w:cs="Times New Roman"/>
          <w:szCs w:val="24"/>
        </w:rPr>
        <w:t>biokeemiline</w:t>
      </w:r>
      <w:proofErr w:type="spellEnd"/>
      <w:r w:rsidRPr="00FF20E7">
        <w:rPr>
          <w:rFonts w:eastAsia="Aptos" w:cs="Times New Roman"/>
          <w:szCs w:val="24"/>
        </w:rPr>
        <w:t xml:space="preserve"> ringlussevõtt</w:t>
      </w:r>
      <w:r w:rsidRPr="00FF20E7">
        <w:rPr>
          <w:rFonts w:eastAsia="Aptos" w:cs="Times New Roman"/>
          <w:szCs w:val="24"/>
        </w:rPr>
        <w:tab/>
      </w:r>
      <w:r w:rsidRPr="00FF20E7">
        <w:rPr>
          <w:rFonts w:eastAsia="Aptos" w:cs="Times New Roman"/>
          <w:szCs w:val="24"/>
        </w:rPr>
        <w:tab/>
        <w:t>Monomeerid</w:t>
      </w:r>
    </w:p>
    <w:p w14:paraId="753BEC3D" w14:textId="17DD2F29" w:rsidR="00FF20E7" w:rsidRPr="00FF20E7" w:rsidRDefault="00FF20E7" w:rsidP="00283852">
      <w:pPr>
        <w:rPr>
          <w:rFonts w:eastAsia="Aptos" w:cs="Times New Roman"/>
          <w:i/>
          <w:iCs/>
          <w:szCs w:val="24"/>
        </w:rPr>
      </w:pPr>
      <w:proofErr w:type="spellStart"/>
      <w:r w:rsidRPr="00FF20E7">
        <w:rPr>
          <w:rFonts w:eastAsia="Aptos" w:cs="Times New Roman"/>
          <w:szCs w:val="24"/>
        </w:rPr>
        <w:t>Ensümolüüs</w:t>
      </w:r>
      <w:proofErr w:type="spellEnd"/>
      <w:r w:rsidRPr="00FF20E7">
        <w:rPr>
          <w:rFonts w:eastAsia="Aptos" w:cs="Times New Roman"/>
          <w:szCs w:val="24"/>
        </w:rPr>
        <w:t xml:space="preserve"> kujutab endast </w:t>
      </w:r>
      <w:proofErr w:type="spellStart"/>
      <w:r w:rsidRPr="00FF20E7">
        <w:rPr>
          <w:rFonts w:eastAsia="Aptos" w:cs="Times New Roman"/>
          <w:szCs w:val="24"/>
        </w:rPr>
        <w:t>biokeemilistel</w:t>
      </w:r>
      <w:proofErr w:type="spellEnd"/>
      <w:r w:rsidRPr="00FF20E7">
        <w:rPr>
          <w:rFonts w:eastAsia="Aptos" w:cs="Times New Roman"/>
          <w:szCs w:val="24"/>
        </w:rPr>
        <w:t xml:space="preserve"> protsessidel põhinevat tehnoloogiat, mille käigus kasutatakse polümeeri </w:t>
      </w:r>
      <w:proofErr w:type="spellStart"/>
      <w:r w:rsidRPr="00FF20E7">
        <w:rPr>
          <w:rFonts w:eastAsia="Aptos" w:cs="Times New Roman"/>
          <w:szCs w:val="24"/>
        </w:rPr>
        <w:t>depolümeriseerimiseks</w:t>
      </w:r>
      <w:proofErr w:type="spellEnd"/>
      <w:r w:rsidRPr="00FF20E7">
        <w:rPr>
          <w:rFonts w:eastAsia="Aptos" w:cs="Times New Roman"/>
          <w:szCs w:val="24"/>
        </w:rPr>
        <w:t xml:space="preserve"> erinevaid </w:t>
      </w:r>
      <w:proofErr w:type="spellStart"/>
      <w:r w:rsidRPr="00FF20E7">
        <w:rPr>
          <w:rFonts w:eastAsia="Aptos" w:cs="Times New Roman"/>
          <w:szCs w:val="24"/>
        </w:rPr>
        <w:t>biokatalüsaatoreid</w:t>
      </w:r>
      <w:proofErr w:type="spellEnd"/>
      <w:r w:rsidRPr="00FF20E7">
        <w:rPr>
          <w:rFonts w:eastAsia="Aptos" w:cs="Times New Roman"/>
          <w:szCs w:val="24"/>
        </w:rPr>
        <w:t xml:space="preserve">. Kuna tehnoloogia on varajases arendusjärgus, on see saadaval ainult laboritasandil. </w:t>
      </w:r>
      <w:r w:rsidR="001F04A4">
        <w:rPr>
          <w:rFonts w:eastAsia="Aptos" w:cs="Times New Roman"/>
          <w:szCs w:val="24"/>
        </w:rPr>
        <w:t>T</w:t>
      </w:r>
      <w:r w:rsidRPr="00FF20E7">
        <w:rPr>
          <w:rFonts w:eastAsia="Aptos" w:cs="Times New Roman"/>
          <w:szCs w:val="24"/>
        </w:rPr>
        <w:t xml:space="preserve">uvastati ainult üks </w:t>
      </w:r>
      <w:proofErr w:type="spellStart"/>
      <w:r w:rsidRPr="00FF20E7">
        <w:rPr>
          <w:rFonts w:eastAsia="Aptos" w:cs="Times New Roman"/>
          <w:szCs w:val="24"/>
        </w:rPr>
        <w:t>ensümolüüsitehnoloogia</w:t>
      </w:r>
      <w:proofErr w:type="spellEnd"/>
      <w:r w:rsidRPr="00FF20E7">
        <w:rPr>
          <w:rFonts w:eastAsia="Aptos" w:cs="Times New Roman"/>
          <w:szCs w:val="24"/>
        </w:rPr>
        <w:t xml:space="preserve"> pakkuja, mis on Euroopas asuv väikeettevõte.</w:t>
      </w:r>
      <w:r w:rsidR="001F04A4">
        <w:rPr>
          <w:rFonts w:eastAsia="Aptos" w:cs="Times New Roman"/>
          <w:szCs w:val="24"/>
        </w:rPr>
        <w:t xml:space="preserve"> </w:t>
      </w:r>
      <w:r w:rsidR="001F04A4" w:rsidRPr="00237858">
        <w:rPr>
          <w:rFonts w:eastAsia="Aptos" w:cs="Times New Roman"/>
          <w:i/>
          <w:iCs/>
          <w:szCs w:val="24"/>
        </w:rPr>
        <w:t>Nime ei ole uuringu</w:t>
      </w:r>
      <w:r w:rsidR="00237858" w:rsidRPr="00237858">
        <w:rPr>
          <w:rFonts w:eastAsia="Aptos" w:cs="Times New Roman"/>
          <w:i/>
          <w:iCs/>
          <w:szCs w:val="24"/>
        </w:rPr>
        <w:t xml:space="preserve"> tasuta versioonis</w:t>
      </w:r>
      <w:r w:rsidR="001F04A4" w:rsidRPr="00237858">
        <w:rPr>
          <w:rFonts w:eastAsia="Aptos" w:cs="Times New Roman"/>
          <w:i/>
          <w:iCs/>
          <w:szCs w:val="24"/>
        </w:rPr>
        <w:t xml:space="preserve"> nimetatud.</w:t>
      </w:r>
    </w:p>
    <w:p w14:paraId="16E2C8D6" w14:textId="77777777" w:rsidR="00FF20E7" w:rsidRPr="00FF20E7" w:rsidRDefault="00FF20E7" w:rsidP="00283852">
      <w:pPr>
        <w:rPr>
          <w:rFonts w:eastAsia="Aptos" w:cs="Times New Roman"/>
          <w:szCs w:val="24"/>
        </w:rPr>
      </w:pPr>
      <w:r w:rsidRPr="00FF20E7">
        <w:rPr>
          <w:rFonts w:eastAsia="Aptos" w:cs="Times New Roman"/>
          <w:b/>
          <w:bCs/>
          <w:noProof/>
          <w:szCs w:val="24"/>
        </w:rPr>
        <mc:AlternateContent>
          <mc:Choice Requires="wps">
            <w:drawing>
              <wp:anchor distT="0" distB="0" distL="114300" distR="114300" simplePos="0" relativeHeight="251668480" behindDoc="0" locked="0" layoutInCell="1" allowOverlap="1" wp14:anchorId="421C3E24" wp14:editId="5088B1FF">
                <wp:simplePos x="0" y="0"/>
                <wp:positionH relativeFrom="column">
                  <wp:posOffset>2332299</wp:posOffset>
                </wp:positionH>
                <wp:positionV relativeFrom="paragraph">
                  <wp:posOffset>64135</wp:posOffset>
                </wp:positionV>
                <wp:extent cx="162046" cy="45719"/>
                <wp:effectExtent l="0" t="19050" r="47625" b="31115"/>
                <wp:wrapNone/>
                <wp:docPr id="984327218" name="Nool: paremnool 1"/>
                <wp:cNvGraphicFramePr/>
                <a:graphic xmlns:a="http://schemas.openxmlformats.org/drawingml/2006/main">
                  <a:graphicData uri="http://schemas.microsoft.com/office/word/2010/wordprocessingShape">
                    <wps:wsp>
                      <wps:cNvSpPr/>
                      <wps:spPr>
                        <a:xfrm>
                          <a:off x="0" y="0"/>
                          <a:ext cx="162046" cy="45719"/>
                        </a:xfrm>
                        <a:prstGeom prst="rightArrow">
                          <a:avLst/>
                        </a:prstGeom>
                        <a:solidFill>
                          <a:srgbClr val="156082"/>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6E850B1" id="Nool: paremnool 1" o:spid="_x0000_s1026" type="#_x0000_t13" style="position:absolute;margin-left:183.65pt;margin-top:5.05pt;width:12.75pt;height:3.6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" adj="18553" fillcolor="#156082" strokecolor="#042433" strokeweight="1pt"/>
            </w:pict>
          </mc:Fallback>
        </mc:AlternateContent>
      </w:r>
      <w:proofErr w:type="spellStart"/>
      <w:r w:rsidRPr="00FF20E7">
        <w:rPr>
          <w:rFonts w:eastAsia="Aptos" w:cs="Times New Roman"/>
          <w:b/>
          <w:bCs/>
          <w:szCs w:val="24"/>
        </w:rPr>
        <w:t>Solvolüüs</w:t>
      </w:r>
      <w:proofErr w:type="spellEnd"/>
      <w:r w:rsidRPr="00FF20E7">
        <w:rPr>
          <w:rFonts w:eastAsia="Aptos" w:cs="Times New Roman"/>
          <w:szCs w:val="24"/>
        </w:rPr>
        <w:t>, keemiline ringlussevõtt</w:t>
      </w:r>
      <w:r w:rsidRPr="00FF20E7">
        <w:rPr>
          <w:rFonts w:eastAsia="Aptos" w:cs="Times New Roman"/>
          <w:szCs w:val="24"/>
        </w:rPr>
        <w:tab/>
      </w:r>
      <w:r w:rsidRPr="00FF20E7">
        <w:rPr>
          <w:rFonts w:eastAsia="Aptos" w:cs="Times New Roman"/>
          <w:szCs w:val="24"/>
        </w:rPr>
        <w:tab/>
        <w:t>Monomeerid</w:t>
      </w:r>
    </w:p>
    <w:p w14:paraId="1A2BC263" w14:textId="77777777" w:rsidR="00C42064" w:rsidRDefault="00FF20E7" w:rsidP="00283852">
      <w:pPr>
        <w:rPr>
          <w:rFonts w:eastAsia="Aptos" w:cs="Times New Roman"/>
          <w:szCs w:val="24"/>
        </w:rPr>
      </w:pPr>
      <w:r w:rsidRPr="00FF20E7">
        <w:rPr>
          <w:rFonts w:eastAsia="Aptos" w:cs="Times New Roman"/>
          <w:szCs w:val="24"/>
        </w:rPr>
        <w:t xml:space="preserve">Lahustipõhine </w:t>
      </w:r>
      <w:proofErr w:type="spellStart"/>
      <w:r w:rsidRPr="00FF20E7">
        <w:rPr>
          <w:rFonts w:eastAsia="Aptos" w:cs="Times New Roman"/>
          <w:szCs w:val="24"/>
        </w:rPr>
        <w:t>solvolüüs</w:t>
      </w:r>
      <w:proofErr w:type="spellEnd"/>
      <w:r w:rsidRPr="00FF20E7">
        <w:rPr>
          <w:rFonts w:eastAsia="Aptos" w:cs="Times New Roman"/>
          <w:szCs w:val="24"/>
        </w:rPr>
        <w:t xml:space="preserve"> on </w:t>
      </w:r>
      <w:proofErr w:type="spellStart"/>
      <w:r w:rsidRPr="00FF20E7">
        <w:rPr>
          <w:rFonts w:eastAsia="Aptos" w:cs="Times New Roman"/>
          <w:szCs w:val="24"/>
        </w:rPr>
        <w:t>depolümerisatsioonil</w:t>
      </w:r>
      <w:proofErr w:type="spellEnd"/>
      <w:r w:rsidRPr="00FF20E7">
        <w:rPr>
          <w:rFonts w:eastAsia="Aptos" w:cs="Times New Roman"/>
          <w:szCs w:val="24"/>
        </w:rPr>
        <w:t xml:space="preserve"> põhinev keemiline protsess, mida saab teostada erinevate lahustitega. Protsess lagundab polümeerid (peamiselt PET) nende </w:t>
      </w:r>
      <w:r w:rsidR="001F04A4">
        <w:rPr>
          <w:rFonts w:eastAsia="Aptos" w:cs="Times New Roman"/>
          <w:szCs w:val="24"/>
        </w:rPr>
        <w:t>alg</w:t>
      </w:r>
      <w:r w:rsidRPr="00FF20E7">
        <w:rPr>
          <w:rFonts w:eastAsia="Aptos" w:cs="Times New Roman"/>
          <w:szCs w:val="24"/>
        </w:rPr>
        <w:t xml:space="preserve">osadeks (nt monomeerid, </w:t>
      </w:r>
      <w:proofErr w:type="spellStart"/>
      <w:r w:rsidRPr="00FF20E7">
        <w:rPr>
          <w:rFonts w:eastAsia="Aptos" w:cs="Times New Roman"/>
          <w:szCs w:val="24"/>
        </w:rPr>
        <w:t>dimeerid</w:t>
      </w:r>
      <w:proofErr w:type="spellEnd"/>
      <w:r w:rsidRPr="00FF20E7">
        <w:rPr>
          <w:rFonts w:eastAsia="Aptos" w:cs="Times New Roman"/>
          <w:szCs w:val="24"/>
        </w:rPr>
        <w:t xml:space="preserve">, </w:t>
      </w:r>
      <w:proofErr w:type="spellStart"/>
      <w:r w:rsidRPr="00FF20E7">
        <w:rPr>
          <w:rFonts w:eastAsia="Aptos" w:cs="Times New Roman"/>
          <w:szCs w:val="24"/>
        </w:rPr>
        <w:t>oligomeerid</w:t>
      </w:r>
      <w:proofErr w:type="spellEnd"/>
      <w:r w:rsidRPr="00FF20E7">
        <w:rPr>
          <w:rFonts w:eastAsia="Aptos" w:cs="Times New Roman"/>
          <w:szCs w:val="24"/>
        </w:rPr>
        <w:t xml:space="preserve">). Pärast </w:t>
      </w:r>
      <w:r w:rsidR="001F04A4">
        <w:rPr>
          <w:rFonts w:eastAsia="Aptos" w:cs="Times New Roman"/>
          <w:szCs w:val="24"/>
        </w:rPr>
        <w:t>lagundamist</w:t>
      </w:r>
      <w:r w:rsidRPr="00FF20E7">
        <w:rPr>
          <w:rFonts w:eastAsia="Aptos" w:cs="Times New Roman"/>
          <w:szCs w:val="24"/>
        </w:rPr>
        <w:t xml:space="preserve"> tuleb puhastada muudest plastkomponentidest (nt lisandid, pigmendid, täiteained, mittesihtpolümeerid). Pärast puhastamist uute polümeeride sünteesimiseks polümeriseerida. Erinevalt pürolüüsist on turul vähem </w:t>
      </w:r>
      <w:proofErr w:type="spellStart"/>
      <w:r w:rsidRPr="00FF20E7">
        <w:rPr>
          <w:rFonts w:eastAsia="Aptos" w:cs="Times New Roman"/>
          <w:szCs w:val="24"/>
        </w:rPr>
        <w:t>solvolüüsitehnoloogia</w:t>
      </w:r>
      <w:proofErr w:type="spellEnd"/>
      <w:r w:rsidRPr="00FF20E7">
        <w:rPr>
          <w:rFonts w:eastAsia="Aptos" w:cs="Times New Roman"/>
          <w:szCs w:val="24"/>
        </w:rPr>
        <w:t xml:space="preserve"> pakkujaid, kes pakuvad ka väiksemat võimsust, kuni 10 800 tonni aastas. 22 tuvastatud </w:t>
      </w:r>
      <w:proofErr w:type="spellStart"/>
      <w:r w:rsidRPr="00FF20E7">
        <w:rPr>
          <w:rFonts w:eastAsia="Aptos" w:cs="Times New Roman"/>
          <w:szCs w:val="24"/>
        </w:rPr>
        <w:t>solvolüüsitehnoloogia</w:t>
      </w:r>
      <w:proofErr w:type="spellEnd"/>
      <w:r w:rsidRPr="00FF20E7">
        <w:rPr>
          <w:rFonts w:eastAsia="Aptos" w:cs="Times New Roman"/>
          <w:szCs w:val="24"/>
        </w:rPr>
        <w:t xml:space="preserve"> pakkujast asub enamik Euroopas, millele järgnevad Põhja-Ameerika ja Aasia. </w:t>
      </w:r>
      <w:bookmarkStart w:id="20" w:name="_Hlk193808736"/>
      <w:r w:rsidR="001F04A4" w:rsidRPr="00C42064">
        <w:rPr>
          <w:rFonts w:eastAsia="Aptos" w:cs="Times New Roman"/>
          <w:szCs w:val="24"/>
        </w:rPr>
        <w:t>Uuringu</w:t>
      </w:r>
      <w:r w:rsidR="00237858" w:rsidRPr="00C42064">
        <w:rPr>
          <w:rFonts w:eastAsia="Aptos" w:cs="Times New Roman"/>
          <w:szCs w:val="24"/>
        </w:rPr>
        <w:t xml:space="preserve"> tasuta versioonis</w:t>
      </w:r>
      <w:r w:rsidR="001F04A4" w:rsidRPr="00C42064">
        <w:rPr>
          <w:rFonts w:eastAsia="Aptos" w:cs="Times New Roman"/>
          <w:szCs w:val="24"/>
        </w:rPr>
        <w:t xml:space="preserve"> on nimetatud</w:t>
      </w:r>
      <w:r w:rsidR="00237858" w:rsidRPr="00C42064">
        <w:rPr>
          <w:rFonts w:eastAsia="Aptos" w:cs="Times New Roman"/>
          <w:szCs w:val="24"/>
        </w:rPr>
        <w:t xml:space="preserve"> vaid</w:t>
      </w:r>
      <w:r w:rsidR="001F04A4" w:rsidRPr="00C42064">
        <w:rPr>
          <w:rFonts w:eastAsia="Aptos" w:cs="Times New Roman"/>
          <w:szCs w:val="24"/>
        </w:rPr>
        <w:t xml:space="preserve"> s</w:t>
      </w:r>
      <w:r w:rsidRPr="00C42064">
        <w:rPr>
          <w:rFonts w:eastAsia="Aptos" w:cs="Times New Roman"/>
          <w:szCs w:val="24"/>
        </w:rPr>
        <w:t>uurettevõtte</w:t>
      </w:r>
      <w:r w:rsidR="001F04A4" w:rsidRPr="00C42064">
        <w:rPr>
          <w:rFonts w:eastAsia="Aptos" w:cs="Times New Roman"/>
          <w:szCs w:val="24"/>
        </w:rPr>
        <w:t>d</w:t>
      </w:r>
      <w:bookmarkEnd w:id="20"/>
      <w:r w:rsidR="00C42064">
        <w:rPr>
          <w:rFonts w:eastAsia="Aptos" w:cs="Times New Roman"/>
          <w:szCs w:val="24"/>
        </w:rPr>
        <w:t xml:space="preserve">. </w:t>
      </w:r>
      <w:bookmarkStart w:id="21" w:name="_Hlk195195015"/>
    </w:p>
    <w:p w14:paraId="47BCC067" w14:textId="24949E89" w:rsidR="003A192F" w:rsidRDefault="00C42064" w:rsidP="00283852">
      <w:pPr>
        <w:rPr>
          <w:rFonts w:eastAsia="Aptos" w:cs="Times New Roman"/>
          <w:szCs w:val="24"/>
        </w:rPr>
      </w:pPr>
      <w:r>
        <w:rPr>
          <w:rFonts w:eastAsia="Aptos" w:cs="Times New Roman"/>
          <w:szCs w:val="24"/>
        </w:rPr>
        <w:t>Käesoleva töö lisas 1 on</w:t>
      </w:r>
      <w:r w:rsidRPr="00C42064">
        <w:t xml:space="preserve"> </w:t>
      </w:r>
      <w:r w:rsidRPr="00C42064">
        <w:rPr>
          <w:rFonts w:eastAsia="Aptos" w:cs="Times New Roman"/>
          <w:szCs w:val="24"/>
        </w:rPr>
        <w:t>Chat GBT abil koostatud ülevaade</w:t>
      </w:r>
      <w:r>
        <w:rPr>
          <w:rFonts w:eastAsia="Aptos" w:cs="Times New Roman"/>
          <w:szCs w:val="24"/>
        </w:rPr>
        <w:t xml:space="preserve"> loetletud</w:t>
      </w:r>
      <w:r w:rsidRPr="00C42064">
        <w:rPr>
          <w:rFonts w:eastAsia="Aptos" w:cs="Times New Roman"/>
          <w:szCs w:val="24"/>
        </w:rPr>
        <w:t xml:space="preserve"> ettevõtete fookusest plastide ringlussevõtul</w:t>
      </w:r>
      <w:bookmarkEnd w:id="21"/>
      <w:r>
        <w:rPr>
          <w:rFonts w:eastAsia="Aptos" w:cs="Times New Roman"/>
          <w:szCs w:val="24"/>
        </w:rPr>
        <w:t>.</w:t>
      </w:r>
    </w:p>
    <w:p w14:paraId="41A35D19" w14:textId="77777777" w:rsidR="00FF20E7" w:rsidRPr="00FF20E7" w:rsidRDefault="00FF20E7" w:rsidP="00283852">
      <w:pPr>
        <w:rPr>
          <w:rFonts w:eastAsia="Aptos" w:cs="Times New Roman"/>
          <w:szCs w:val="24"/>
        </w:rPr>
      </w:pPr>
      <w:r w:rsidRPr="00FF20E7">
        <w:rPr>
          <w:rFonts w:eastAsia="Aptos" w:cs="Times New Roman"/>
          <w:b/>
          <w:bCs/>
          <w:noProof/>
          <w:szCs w:val="24"/>
        </w:rPr>
        <mc:AlternateContent>
          <mc:Choice Requires="wps">
            <w:drawing>
              <wp:anchor distT="0" distB="0" distL="114300" distR="114300" simplePos="0" relativeHeight="251671552" behindDoc="0" locked="0" layoutInCell="1" allowOverlap="1" wp14:anchorId="27216DBD" wp14:editId="24966471">
                <wp:simplePos x="0" y="0"/>
                <wp:positionH relativeFrom="column">
                  <wp:posOffset>3499509</wp:posOffset>
                </wp:positionH>
                <wp:positionV relativeFrom="paragraph">
                  <wp:posOffset>63500</wp:posOffset>
                </wp:positionV>
                <wp:extent cx="162046" cy="45719"/>
                <wp:effectExtent l="0" t="19050" r="47625" b="31115"/>
                <wp:wrapNone/>
                <wp:docPr id="1459289045" name="Nool: paremnool 1"/>
                <wp:cNvGraphicFramePr/>
                <a:graphic xmlns:a="http://schemas.openxmlformats.org/drawingml/2006/main">
                  <a:graphicData uri="http://schemas.microsoft.com/office/word/2010/wordprocessingShape">
                    <wps:wsp>
                      <wps:cNvSpPr/>
                      <wps:spPr>
                        <a:xfrm>
                          <a:off x="0" y="0"/>
                          <a:ext cx="162046" cy="45719"/>
                        </a:xfrm>
                        <a:prstGeom prst="rightArrow">
                          <a:avLst/>
                        </a:prstGeom>
                        <a:solidFill>
                          <a:srgbClr val="156082"/>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1501759" id="Nool: paremnool 1" o:spid="_x0000_s1026" type="#_x0000_t13" style="position:absolute;margin-left:275.55pt;margin-top:5pt;width:12.75pt;height:3.6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" adj="18553" fillcolor="#156082" strokecolor="#042433" strokeweight="1pt"/>
            </w:pict>
          </mc:Fallback>
        </mc:AlternateContent>
      </w:r>
      <w:proofErr w:type="spellStart"/>
      <w:r w:rsidRPr="00FF20E7">
        <w:rPr>
          <w:rFonts w:eastAsia="Aptos" w:cs="Times New Roman"/>
          <w:b/>
          <w:bCs/>
          <w:szCs w:val="24"/>
        </w:rPr>
        <w:t>Depolümerisatsioon</w:t>
      </w:r>
      <w:proofErr w:type="spellEnd"/>
      <w:r w:rsidRPr="00FF20E7">
        <w:rPr>
          <w:rFonts w:eastAsia="Aptos" w:cs="Times New Roman"/>
          <w:b/>
          <w:bCs/>
          <w:szCs w:val="24"/>
        </w:rPr>
        <w:t>,</w:t>
      </w:r>
      <w:r w:rsidRPr="00FF20E7">
        <w:rPr>
          <w:rFonts w:eastAsia="Aptos" w:cs="Times New Roman"/>
          <w:szCs w:val="24"/>
        </w:rPr>
        <w:t xml:space="preserve"> </w:t>
      </w:r>
      <w:proofErr w:type="spellStart"/>
      <w:r w:rsidRPr="00FF20E7">
        <w:rPr>
          <w:rFonts w:eastAsia="Aptos" w:cs="Times New Roman"/>
          <w:szCs w:val="24"/>
        </w:rPr>
        <w:t>termokeemiline</w:t>
      </w:r>
      <w:proofErr w:type="spellEnd"/>
      <w:r w:rsidRPr="00FF20E7">
        <w:rPr>
          <w:rFonts w:eastAsia="Aptos" w:cs="Times New Roman"/>
          <w:szCs w:val="24"/>
        </w:rPr>
        <w:t xml:space="preserve"> ringlussevõtt</w:t>
      </w:r>
      <w:r w:rsidRPr="00FF20E7">
        <w:rPr>
          <w:rFonts w:eastAsia="Aptos" w:cs="Times New Roman"/>
          <w:szCs w:val="24"/>
        </w:rPr>
        <w:tab/>
      </w:r>
      <w:r w:rsidRPr="00FF20E7">
        <w:rPr>
          <w:rFonts w:eastAsia="Aptos" w:cs="Times New Roman"/>
          <w:szCs w:val="24"/>
        </w:rPr>
        <w:tab/>
        <w:t>Monomeerid</w:t>
      </w:r>
    </w:p>
    <w:p w14:paraId="33374FA4" w14:textId="77777777" w:rsidR="00FF20E7" w:rsidRPr="00FF20E7" w:rsidRDefault="00FF20E7" w:rsidP="00283852">
      <w:pPr>
        <w:rPr>
          <w:rFonts w:eastAsia="Aptos" w:cs="Times New Roman"/>
          <w:szCs w:val="24"/>
        </w:rPr>
      </w:pPr>
      <w:proofErr w:type="spellStart"/>
      <w:r w:rsidRPr="00FF20E7">
        <w:rPr>
          <w:rFonts w:eastAsia="Aptos" w:cs="Times New Roman"/>
          <w:szCs w:val="24"/>
        </w:rPr>
        <w:t>Depolümerisatsiooni</w:t>
      </w:r>
      <w:proofErr w:type="spellEnd"/>
      <w:r w:rsidRPr="00FF20E7">
        <w:rPr>
          <w:rFonts w:eastAsia="Aptos" w:cs="Times New Roman"/>
          <w:szCs w:val="24"/>
        </w:rPr>
        <w:t xml:space="preserve"> liigitatakse monomeeride ringluseks, kuna sisendkasutatav plastijäätmematerjal muundatakse selle koostisse kuuluvateks monomeerideks, samas kui pürolüüs ja gaasistamine liigitatakse molekulaarseteks tsükliteks, kuna sisendkasutatavad plastijäätmed muudetakse väiksemateks molekulideks või molekulide rühmaks (nt süsinikmonooksiid, süsinikdioksiid, vesinik, metaan) enne edasist ümbertöötlemist plastmassiks.</w:t>
      </w:r>
      <w:r w:rsidRPr="00FF20E7">
        <w:rPr>
          <w:rFonts w:eastAsia="Aptos" w:cs="Times New Roman"/>
          <w:szCs w:val="24"/>
          <w:vertAlign w:val="superscript"/>
        </w:rPr>
        <w:footnoteReference w:id="14"/>
      </w:r>
    </w:p>
    <w:p w14:paraId="3B26CE48" w14:textId="77777777" w:rsidR="00FF20E7" w:rsidRPr="00FF20E7" w:rsidRDefault="00FF20E7" w:rsidP="00283852">
      <w:pPr>
        <w:rPr>
          <w:rFonts w:eastAsia="Aptos" w:cs="Times New Roman"/>
          <w:szCs w:val="24"/>
        </w:rPr>
      </w:pPr>
      <w:r w:rsidRPr="00FF20E7">
        <w:rPr>
          <w:rFonts w:eastAsia="Aptos" w:cs="Times New Roman"/>
          <w:b/>
          <w:bCs/>
          <w:noProof/>
          <w:szCs w:val="24"/>
        </w:rPr>
        <w:lastRenderedPageBreak/>
        <mc:AlternateContent>
          <mc:Choice Requires="wps">
            <w:drawing>
              <wp:anchor distT="0" distB="0" distL="114300" distR="114300" simplePos="0" relativeHeight="251669504" behindDoc="0" locked="0" layoutInCell="1" allowOverlap="1" wp14:anchorId="4ABFC5F0" wp14:editId="3A195AFC">
                <wp:simplePos x="0" y="0"/>
                <wp:positionH relativeFrom="column">
                  <wp:posOffset>2731625</wp:posOffset>
                </wp:positionH>
                <wp:positionV relativeFrom="paragraph">
                  <wp:posOffset>75549</wp:posOffset>
                </wp:positionV>
                <wp:extent cx="162046" cy="45719"/>
                <wp:effectExtent l="0" t="19050" r="47625" b="31115"/>
                <wp:wrapNone/>
                <wp:docPr id="547746391" name="Nool: paremnool 1"/>
                <wp:cNvGraphicFramePr/>
                <a:graphic xmlns:a="http://schemas.openxmlformats.org/drawingml/2006/main">
                  <a:graphicData uri="http://schemas.microsoft.com/office/word/2010/wordprocessingShape">
                    <wps:wsp>
                      <wps:cNvSpPr/>
                      <wps:spPr>
                        <a:xfrm>
                          <a:off x="0" y="0"/>
                          <a:ext cx="162046" cy="45719"/>
                        </a:xfrm>
                        <a:prstGeom prst="rightArrow">
                          <a:avLst/>
                        </a:prstGeom>
                        <a:solidFill>
                          <a:srgbClr val="156082"/>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F6F19E6" id="Nool: paremnool 1" o:spid="_x0000_s1026" type="#_x0000_t13" style="position:absolute;margin-left:215.1pt;margin-top:5.95pt;width:12.75pt;height:3.6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" adj="18553" fillcolor="#156082" strokecolor="#042433" strokeweight="1pt"/>
            </w:pict>
          </mc:Fallback>
        </mc:AlternateContent>
      </w:r>
      <w:r w:rsidRPr="00FF20E7">
        <w:rPr>
          <w:rFonts w:eastAsia="Aptos" w:cs="Times New Roman"/>
          <w:b/>
          <w:bCs/>
          <w:szCs w:val="24"/>
        </w:rPr>
        <w:t>Pürolüüs</w:t>
      </w:r>
      <w:r w:rsidRPr="00FF20E7">
        <w:rPr>
          <w:rFonts w:eastAsia="Aptos" w:cs="Times New Roman"/>
          <w:szCs w:val="24"/>
        </w:rPr>
        <w:t xml:space="preserve">, </w:t>
      </w:r>
      <w:proofErr w:type="spellStart"/>
      <w:r w:rsidRPr="00FF20E7">
        <w:rPr>
          <w:rFonts w:eastAsia="Aptos" w:cs="Times New Roman"/>
          <w:szCs w:val="24"/>
        </w:rPr>
        <w:t>termokeemiline</w:t>
      </w:r>
      <w:proofErr w:type="spellEnd"/>
      <w:r w:rsidRPr="00FF20E7">
        <w:rPr>
          <w:rFonts w:eastAsia="Aptos" w:cs="Times New Roman"/>
          <w:szCs w:val="24"/>
        </w:rPr>
        <w:t xml:space="preserve"> ringlussevõtt</w:t>
      </w:r>
      <w:r w:rsidRPr="00FF20E7">
        <w:rPr>
          <w:rFonts w:eastAsia="Aptos" w:cs="Times New Roman"/>
          <w:szCs w:val="24"/>
        </w:rPr>
        <w:tab/>
      </w:r>
      <w:r w:rsidRPr="00FF20E7">
        <w:rPr>
          <w:rFonts w:eastAsia="Aptos" w:cs="Times New Roman"/>
          <w:szCs w:val="24"/>
        </w:rPr>
        <w:tab/>
        <w:t>Nafta</w:t>
      </w:r>
    </w:p>
    <w:p w14:paraId="7E39A9BF" w14:textId="77777777" w:rsidR="00C42064" w:rsidRDefault="00FF20E7" w:rsidP="00283852">
      <w:r w:rsidRPr="00FF20E7">
        <w:rPr>
          <w:rFonts w:eastAsia="Aptos" w:cs="Times New Roman"/>
          <w:szCs w:val="24"/>
        </w:rPr>
        <w:t xml:space="preserve">Pürolüüsi puhul on saadaval </w:t>
      </w:r>
      <w:proofErr w:type="spellStart"/>
      <w:r w:rsidRPr="00FF20E7">
        <w:rPr>
          <w:rFonts w:eastAsia="Aptos" w:cs="Times New Roman"/>
          <w:szCs w:val="24"/>
        </w:rPr>
        <w:t>termokeemiline</w:t>
      </w:r>
      <w:proofErr w:type="spellEnd"/>
      <w:r w:rsidRPr="00FF20E7">
        <w:rPr>
          <w:rFonts w:eastAsia="Aptos" w:cs="Times New Roman"/>
          <w:szCs w:val="24"/>
        </w:rPr>
        <w:t xml:space="preserve"> ringlussevõtuprotsess, mis muundab või </w:t>
      </w:r>
      <w:proofErr w:type="spellStart"/>
      <w:r w:rsidRPr="00FF20E7">
        <w:rPr>
          <w:rFonts w:eastAsia="Aptos" w:cs="Times New Roman"/>
          <w:szCs w:val="24"/>
        </w:rPr>
        <w:t>depolümeriseerib</w:t>
      </w:r>
      <w:proofErr w:type="spellEnd"/>
      <w:r w:rsidRPr="00FF20E7">
        <w:rPr>
          <w:rFonts w:eastAsia="Aptos" w:cs="Times New Roman"/>
          <w:szCs w:val="24"/>
        </w:rPr>
        <w:t xml:space="preserve"> </w:t>
      </w:r>
      <w:proofErr w:type="spellStart"/>
      <w:r w:rsidRPr="00FF20E7">
        <w:rPr>
          <w:rFonts w:eastAsia="Aptos" w:cs="Times New Roman"/>
          <w:szCs w:val="24"/>
        </w:rPr>
        <w:t>segaplastijäätmed</w:t>
      </w:r>
      <w:proofErr w:type="spellEnd"/>
      <w:r w:rsidRPr="00FF20E7">
        <w:rPr>
          <w:rFonts w:eastAsia="Aptos" w:cs="Times New Roman"/>
          <w:szCs w:val="24"/>
        </w:rPr>
        <w:t xml:space="preserve"> (peamiselt </w:t>
      </w:r>
      <w:proofErr w:type="spellStart"/>
      <w:r w:rsidRPr="00FF20E7">
        <w:rPr>
          <w:rFonts w:eastAsia="Aptos" w:cs="Times New Roman"/>
          <w:szCs w:val="24"/>
        </w:rPr>
        <w:t>polüolefiinid</w:t>
      </w:r>
      <w:proofErr w:type="spellEnd"/>
      <w:r w:rsidRPr="00FF20E7">
        <w:rPr>
          <w:rFonts w:eastAsia="Aptos" w:cs="Times New Roman"/>
          <w:szCs w:val="24"/>
        </w:rPr>
        <w:t xml:space="preserve">) ja </w:t>
      </w:r>
      <w:proofErr w:type="spellStart"/>
      <w:r w:rsidRPr="00FF20E7">
        <w:rPr>
          <w:rFonts w:eastAsia="Aptos" w:cs="Times New Roman"/>
          <w:szCs w:val="24"/>
        </w:rPr>
        <w:t>biomassi</w:t>
      </w:r>
      <w:proofErr w:type="spellEnd"/>
      <w:r w:rsidRPr="00FF20E7">
        <w:rPr>
          <w:rFonts w:eastAsia="Aptos" w:cs="Times New Roman"/>
          <w:szCs w:val="24"/>
        </w:rPr>
        <w:t xml:space="preserve"> vedelikeks, tahketeks aineteks ja gaasideks kuumuse ja hapniku puudumise juuresolekul. Saadud toodeteks võivad olla näiteks erinevad vedelike fraktsioonid, sealhulgas õlid, diislikütus, raskbensiin ja monomeerid, aga ka sünteesgaasid, süsi ja vahad. Nendest taastuvatest lähteainetest saab toota uusi polümeere. Enamik 62 tuvastatud tehnoloogiapakkujast asub Euroopas, millele järgnevad Põhja-Ameerika, Aasia ja Austraalia. </w:t>
      </w:r>
      <w:r w:rsidR="00D248B1" w:rsidRPr="00C42064">
        <w:rPr>
          <w:rFonts w:eastAsia="Aptos" w:cs="Times New Roman"/>
          <w:szCs w:val="24"/>
        </w:rPr>
        <w:t>Uuringu</w:t>
      </w:r>
      <w:r w:rsidR="00237858" w:rsidRPr="00C42064">
        <w:rPr>
          <w:rFonts w:eastAsia="Aptos" w:cs="Times New Roman"/>
          <w:szCs w:val="24"/>
        </w:rPr>
        <w:t xml:space="preserve"> tasuta versioonis</w:t>
      </w:r>
      <w:r w:rsidR="00D248B1" w:rsidRPr="00C42064">
        <w:rPr>
          <w:rFonts w:eastAsia="Aptos" w:cs="Times New Roman"/>
          <w:szCs w:val="24"/>
        </w:rPr>
        <w:t xml:space="preserve"> on nimetatud </w:t>
      </w:r>
      <w:r w:rsidR="00237858" w:rsidRPr="00C42064">
        <w:rPr>
          <w:rFonts w:eastAsia="Aptos" w:cs="Times New Roman"/>
          <w:szCs w:val="24"/>
        </w:rPr>
        <w:t xml:space="preserve">vaid </w:t>
      </w:r>
      <w:r w:rsidR="00D248B1" w:rsidRPr="00C42064">
        <w:rPr>
          <w:rFonts w:eastAsia="Aptos" w:cs="Times New Roman"/>
          <w:szCs w:val="24"/>
        </w:rPr>
        <w:t>suurettevõtted</w:t>
      </w:r>
      <w:r w:rsidR="00C42064" w:rsidRPr="00C42064">
        <w:rPr>
          <w:rFonts w:eastAsia="Aptos" w:cs="Times New Roman"/>
          <w:szCs w:val="24"/>
        </w:rPr>
        <w:t>.</w:t>
      </w:r>
      <w:r w:rsidR="00C42064" w:rsidRPr="00C42064">
        <w:t xml:space="preserve"> </w:t>
      </w:r>
    </w:p>
    <w:p w14:paraId="72197C92" w14:textId="38F5D769" w:rsidR="00D248B1" w:rsidRDefault="00C42064" w:rsidP="00283852">
      <w:pPr>
        <w:rPr>
          <w:rFonts w:eastAsia="Aptos" w:cs="Times New Roman"/>
          <w:szCs w:val="24"/>
        </w:rPr>
      </w:pPr>
      <w:r>
        <w:t>Käesoleva töö l</w:t>
      </w:r>
      <w:r w:rsidRPr="00C42064">
        <w:rPr>
          <w:rFonts w:eastAsia="Aptos" w:cs="Times New Roman"/>
          <w:szCs w:val="24"/>
        </w:rPr>
        <w:t>isas</w:t>
      </w:r>
      <w:r>
        <w:rPr>
          <w:rFonts w:eastAsia="Aptos" w:cs="Times New Roman"/>
          <w:szCs w:val="24"/>
        </w:rPr>
        <w:t xml:space="preserve"> 2 </w:t>
      </w:r>
      <w:r w:rsidRPr="00C42064">
        <w:rPr>
          <w:rFonts w:eastAsia="Aptos" w:cs="Times New Roman"/>
          <w:szCs w:val="24"/>
        </w:rPr>
        <w:t>on Chat GBT abil koostatud ülevaade loetletud ettevõtete fookusest plastide ringlussevõtul</w:t>
      </w:r>
      <w:r>
        <w:rPr>
          <w:rFonts w:eastAsia="Aptos" w:cs="Times New Roman"/>
          <w:szCs w:val="24"/>
        </w:rPr>
        <w:t>.</w:t>
      </w:r>
    </w:p>
    <w:p w14:paraId="14068D74" w14:textId="77777777" w:rsidR="00FF20E7" w:rsidRPr="00FF20E7" w:rsidRDefault="00FF20E7" w:rsidP="00283852">
      <w:pPr>
        <w:rPr>
          <w:rFonts w:eastAsia="Aptos" w:cs="Times New Roman"/>
          <w:szCs w:val="24"/>
        </w:rPr>
      </w:pPr>
      <w:r w:rsidRPr="00FF20E7">
        <w:rPr>
          <w:rFonts w:eastAsia="Aptos" w:cs="Times New Roman"/>
          <w:b/>
          <w:bCs/>
          <w:noProof/>
          <w:szCs w:val="24"/>
        </w:rPr>
        <mc:AlternateContent>
          <mc:Choice Requires="wps">
            <w:drawing>
              <wp:anchor distT="0" distB="0" distL="114300" distR="114300" simplePos="0" relativeHeight="251670528" behindDoc="0" locked="0" layoutInCell="1" allowOverlap="1" wp14:anchorId="79C4445E" wp14:editId="797FCDA5">
                <wp:simplePos x="0" y="0"/>
                <wp:positionH relativeFrom="column">
                  <wp:posOffset>3032567</wp:posOffset>
                </wp:positionH>
                <wp:positionV relativeFrom="paragraph">
                  <wp:posOffset>93651</wp:posOffset>
                </wp:positionV>
                <wp:extent cx="162046" cy="45719"/>
                <wp:effectExtent l="0" t="19050" r="47625" b="31115"/>
                <wp:wrapNone/>
                <wp:docPr id="377418700" name="Nool: paremnool 1"/>
                <wp:cNvGraphicFramePr/>
                <a:graphic xmlns:a="http://schemas.openxmlformats.org/drawingml/2006/main">
                  <a:graphicData uri="http://schemas.microsoft.com/office/word/2010/wordprocessingShape">
                    <wps:wsp>
                      <wps:cNvSpPr/>
                      <wps:spPr>
                        <a:xfrm>
                          <a:off x="0" y="0"/>
                          <a:ext cx="162046" cy="45719"/>
                        </a:xfrm>
                        <a:prstGeom prst="rightArrow">
                          <a:avLst/>
                        </a:prstGeom>
                        <a:solidFill>
                          <a:srgbClr val="156082"/>
                        </a:solidFill>
                        <a:ln w="12700" cap="flat" cmpd="sng" algn="ctr">
                          <a:solidFill>
                            <a:srgbClr val="156082">
                              <a:shade val="15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53E0219" id="Nool: paremnool 1" o:spid="_x0000_s1026" type="#_x0000_t13" style="position:absolute;margin-left:238.8pt;margin-top:7.35pt;width:12.75pt;height:3.6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" adj="18553" fillcolor="#156082" strokecolor="#042433" strokeweight="1pt"/>
            </w:pict>
          </mc:Fallback>
        </mc:AlternateContent>
      </w:r>
      <w:r w:rsidRPr="00FF20E7">
        <w:rPr>
          <w:rFonts w:eastAsia="Aptos" w:cs="Times New Roman"/>
          <w:b/>
          <w:bCs/>
          <w:szCs w:val="24"/>
        </w:rPr>
        <w:t>Gaasistamine</w:t>
      </w:r>
      <w:r w:rsidRPr="00FF20E7">
        <w:rPr>
          <w:rFonts w:eastAsia="Aptos" w:cs="Times New Roman"/>
          <w:szCs w:val="24"/>
        </w:rPr>
        <w:t xml:space="preserve">, </w:t>
      </w:r>
      <w:proofErr w:type="spellStart"/>
      <w:r w:rsidRPr="00FF20E7">
        <w:rPr>
          <w:rFonts w:eastAsia="Aptos" w:cs="Times New Roman"/>
          <w:szCs w:val="24"/>
        </w:rPr>
        <w:t>termokeemiline</w:t>
      </w:r>
      <w:proofErr w:type="spellEnd"/>
      <w:r w:rsidRPr="00FF20E7">
        <w:rPr>
          <w:rFonts w:eastAsia="Aptos" w:cs="Times New Roman"/>
          <w:szCs w:val="24"/>
        </w:rPr>
        <w:t xml:space="preserve"> ringlussevõtt</w:t>
      </w:r>
      <w:r w:rsidRPr="00FF20E7">
        <w:rPr>
          <w:rFonts w:eastAsia="Aptos" w:cs="Times New Roman"/>
          <w:szCs w:val="24"/>
        </w:rPr>
        <w:tab/>
      </w:r>
      <w:r w:rsidRPr="00FF20E7">
        <w:rPr>
          <w:rFonts w:eastAsia="Aptos" w:cs="Times New Roman"/>
          <w:szCs w:val="24"/>
        </w:rPr>
        <w:tab/>
      </w:r>
      <w:proofErr w:type="spellStart"/>
      <w:r w:rsidRPr="00FF20E7">
        <w:rPr>
          <w:rFonts w:eastAsia="Aptos" w:cs="Times New Roman"/>
          <w:szCs w:val="24"/>
        </w:rPr>
        <w:t>Süngaas</w:t>
      </w:r>
      <w:proofErr w:type="spellEnd"/>
    </w:p>
    <w:p w14:paraId="5A6D63F8" w14:textId="1E884B21" w:rsidR="00FF20E7" w:rsidRPr="00FF20E7" w:rsidRDefault="00FF20E7" w:rsidP="00283852">
      <w:pPr>
        <w:rPr>
          <w:rFonts w:eastAsia="Aptos" w:cs="Times New Roman"/>
          <w:szCs w:val="24"/>
        </w:rPr>
      </w:pPr>
      <w:r w:rsidRPr="00FF20E7">
        <w:rPr>
          <w:rFonts w:eastAsia="Aptos" w:cs="Times New Roman"/>
          <w:szCs w:val="24"/>
        </w:rPr>
        <w:t xml:space="preserve">Gaasistamine on veel üks </w:t>
      </w:r>
      <w:proofErr w:type="spellStart"/>
      <w:r w:rsidRPr="00FF20E7">
        <w:rPr>
          <w:rFonts w:eastAsia="Aptos" w:cs="Times New Roman"/>
          <w:szCs w:val="24"/>
        </w:rPr>
        <w:t>termokeemiline</w:t>
      </w:r>
      <w:proofErr w:type="spellEnd"/>
      <w:r w:rsidRPr="00FF20E7">
        <w:rPr>
          <w:rFonts w:eastAsia="Aptos" w:cs="Times New Roman"/>
          <w:szCs w:val="24"/>
        </w:rPr>
        <w:t xml:space="preserve"> protsess, mis on võimeline muutma </w:t>
      </w:r>
      <w:proofErr w:type="spellStart"/>
      <w:r w:rsidRPr="00FF20E7">
        <w:rPr>
          <w:rFonts w:eastAsia="Aptos" w:cs="Times New Roman"/>
          <w:szCs w:val="24"/>
        </w:rPr>
        <w:t>segaplastijäätmed</w:t>
      </w:r>
      <w:proofErr w:type="spellEnd"/>
      <w:r w:rsidRPr="00FF20E7">
        <w:rPr>
          <w:rFonts w:eastAsia="Aptos" w:cs="Times New Roman"/>
          <w:szCs w:val="24"/>
        </w:rPr>
        <w:t xml:space="preserve"> ja </w:t>
      </w:r>
      <w:proofErr w:type="spellStart"/>
      <w:r w:rsidRPr="00FF20E7">
        <w:rPr>
          <w:rFonts w:eastAsia="Aptos" w:cs="Times New Roman"/>
          <w:szCs w:val="24"/>
        </w:rPr>
        <w:t>biomassi</w:t>
      </w:r>
      <w:proofErr w:type="spellEnd"/>
      <w:r w:rsidRPr="00FF20E7">
        <w:rPr>
          <w:rFonts w:eastAsia="Aptos" w:cs="Times New Roman"/>
          <w:szCs w:val="24"/>
        </w:rPr>
        <w:t xml:space="preserve"> soojuse ja hapniku juuresolekul sünteesgaasiks ja CO2-ks. Praegu saavutatakse suurim võimsus kuni 100 000 tonni aastas. Enamik kümnest tuvastatud gaasistamistehnoloogia pakkujast asub Põhja-Ameerikas, millele järgneb Euroopa. </w:t>
      </w:r>
      <w:r w:rsidR="00C53CA6">
        <w:rPr>
          <w:rFonts w:eastAsia="Aptos" w:cs="Times New Roman"/>
          <w:szCs w:val="24"/>
        </w:rPr>
        <w:t>E</w:t>
      </w:r>
      <w:r w:rsidRPr="00FF20E7">
        <w:rPr>
          <w:rFonts w:eastAsia="Aptos" w:cs="Times New Roman"/>
          <w:szCs w:val="24"/>
        </w:rPr>
        <w:t>namik pakkujaid on peamiselt väikesed ja keskmise suurusega ettevõtted.</w:t>
      </w:r>
      <w:r w:rsidR="00237858">
        <w:rPr>
          <w:rFonts w:eastAsia="Aptos" w:cs="Times New Roman"/>
          <w:szCs w:val="24"/>
        </w:rPr>
        <w:t xml:space="preserve"> </w:t>
      </w:r>
      <w:r w:rsidR="00237858" w:rsidRPr="00237858">
        <w:rPr>
          <w:rFonts w:eastAsia="Aptos" w:cs="Times New Roman"/>
          <w:i/>
          <w:iCs/>
          <w:szCs w:val="24"/>
        </w:rPr>
        <w:t>Uuringu tasuta versioonis on nimetatud vaid</w:t>
      </w:r>
      <w:r w:rsidRPr="00FF20E7">
        <w:rPr>
          <w:rFonts w:eastAsia="Aptos" w:cs="Times New Roman"/>
          <w:i/>
          <w:iCs/>
          <w:szCs w:val="24"/>
        </w:rPr>
        <w:t xml:space="preserve"> </w:t>
      </w:r>
      <w:proofErr w:type="spellStart"/>
      <w:r w:rsidRPr="00FF20E7">
        <w:rPr>
          <w:rFonts w:eastAsia="Aptos" w:cs="Times New Roman"/>
          <w:i/>
          <w:iCs/>
          <w:szCs w:val="24"/>
        </w:rPr>
        <w:t>Eastman</w:t>
      </w:r>
      <w:proofErr w:type="spellEnd"/>
      <w:r w:rsidR="00237858" w:rsidRPr="00237858">
        <w:rPr>
          <w:rFonts w:eastAsia="Aptos" w:cs="Times New Roman"/>
          <w:i/>
          <w:iCs/>
          <w:szCs w:val="24"/>
        </w:rPr>
        <w:t xml:space="preserve"> (</w:t>
      </w:r>
      <w:hyperlink r:id="rId20" w:history="1">
        <w:r w:rsidR="00237858" w:rsidRPr="00237858">
          <w:rPr>
            <w:rStyle w:val="Hperlink"/>
            <w:rFonts w:eastAsia="Aptos" w:cs="Times New Roman"/>
            <w:i/>
            <w:iCs/>
            <w:szCs w:val="24"/>
          </w:rPr>
          <w:t>https://www.eastman.com/en</w:t>
        </w:r>
      </w:hyperlink>
      <w:r w:rsidR="00237858" w:rsidRPr="00237858">
        <w:rPr>
          <w:rFonts w:eastAsia="Aptos" w:cs="Times New Roman"/>
          <w:i/>
          <w:iCs/>
          <w:szCs w:val="24"/>
        </w:rPr>
        <w:t>)</w:t>
      </w:r>
      <w:r w:rsidRPr="00FF20E7">
        <w:rPr>
          <w:rFonts w:eastAsia="Aptos" w:cs="Times New Roman"/>
          <w:i/>
          <w:iCs/>
          <w:szCs w:val="24"/>
        </w:rPr>
        <w:t>.</w:t>
      </w:r>
    </w:p>
    <w:p w14:paraId="31A11037" w14:textId="77777777" w:rsidR="00FF20E7" w:rsidRPr="00FF20E7" w:rsidRDefault="00FF20E7" w:rsidP="00283852">
      <w:pPr>
        <w:rPr>
          <w:rFonts w:eastAsia="Aptos" w:cs="Times New Roman"/>
          <w:szCs w:val="24"/>
        </w:rPr>
      </w:pPr>
      <w:r w:rsidRPr="00FF20E7">
        <w:rPr>
          <w:rFonts w:eastAsia="Aptos" w:cs="Times New Roman"/>
          <w:b/>
          <w:bCs/>
          <w:szCs w:val="24"/>
        </w:rPr>
        <w:t>Põletamine</w:t>
      </w:r>
      <w:r w:rsidRPr="00FF20E7">
        <w:rPr>
          <w:rFonts w:eastAsia="Aptos" w:cs="Times New Roman"/>
          <w:szCs w:val="24"/>
        </w:rPr>
        <w:t>, CO2 kasutamine (CCU)</w:t>
      </w:r>
      <w:r w:rsidRPr="00FF20E7">
        <w:rPr>
          <w:rFonts w:eastAsia="Aptos" w:cs="Times New Roman"/>
          <w:szCs w:val="24"/>
        </w:rPr>
        <w:tab/>
      </w:r>
      <w:r w:rsidRPr="00FF20E7">
        <w:rPr>
          <w:rFonts w:eastAsia="Aptos" w:cs="Times New Roman"/>
          <w:szCs w:val="24"/>
        </w:rPr>
        <w:tab/>
      </w:r>
      <w:r w:rsidRPr="00FF20E7">
        <w:rPr>
          <w:rFonts w:eastAsia="Aptos" w:cs="Times New Roman"/>
          <w:noProof/>
          <w:szCs w:val="24"/>
        </w:rPr>
        <w:drawing>
          <wp:inline distT="0" distB="0" distL="0" distR="0" wp14:anchorId="37012AC1" wp14:editId="42D1F2AC">
            <wp:extent cx="182880" cy="79375"/>
            <wp:effectExtent l="0" t="0" r="7620" b="0"/>
            <wp:docPr id="1832818217" name="Pil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2880" cy="79375"/>
                    </a:xfrm>
                    <a:prstGeom prst="rect">
                      <a:avLst/>
                    </a:prstGeom>
                    <a:noFill/>
                  </pic:spPr>
                </pic:pic>
              </a:graphicData>
            </a:graphic>
          </wp:inline>
        </w:drawing>
      </w:r>
      <w:r w:rsidRPr="00FF20E7">
        <w:rPr>
          <w:rFonts w:eastAsia="Aptos" w:cs="Times New Roman"/>
          <w:szCs w:val="24"/>
        </w:rPr>
        <w:tab/>
        <w:t>CO2</w:t>
      </w:r>
    </w:p>
    <w:p w14:paraId="0AF7CFC5" w14:textId="2BCB5EC3" w:rsidR="00FF20E7" w:rsidRPr="00FF20E7" w:rsidRDefault="00FF20E7" w:rsidP="00283852">
      <w:pPr>
        <w:rPr>
          <w:rFonts w:eastAsia="Aptos" w:cs="Times New Roman"/>
          <w:szCs w:val="24"/>
        </w:rPr>
      </w:pPr>
      <w:r w:rsidRPr="00FF20E7">
        <w:rPr>
          <w:rFonts w:eastAsia="Aptos" w:cs="Times New Roman"/>
          <w:szCs w:val="24"/>
        </w:rPr>
        <w:t>Süsinikdioksiidi kogumine ja kasutamine (CCU) on mitmekesine tehnoloogiate kogum, mis võimaldab süsinikku koguda ja kasutada lähteainena selliste toodete valmistamiseks nagu kütused, kemikaalid ja ehitusmaterjalid, mida tänapäeval saadakse valdavalt fossiilsetest ressurssidest. Sellised tehnoloogiad on eri arendusjärgus ja mõned neist on juba müügil.</w:t>
      </w:r>
      <w:r w:rsidRPr="00FF20E7">
        <w:rPr>
          <w:rFonts w:eastAsia="Aptos" w:cs="Times New Roman"/>
          <w:szCs w:val="24"/>
          <w:vertAlign w:val="superscript"/>
        </w:rPr>
        <w:footnoteReference w:id="15"/>
      </w:r>
      <w:r w:rsidRPr="00FF20E7">
        <w:rPr>
          <w:rFonts w:eastAsia="Aptos" w:cs="Times New Roman"/>
          <w:szCs w:val="24"/>
        </w:rPr>
        <w:t xml:space="preserve"> Nt </w:t>
      </w:r>
      <w:bookmarkStart w:id="22" w:name="_Hlk193809961"/>
      <w:r w:rsidRPr="00FF20E7">
        <w:rPr>
          <w:rFonts w:eastAsia="Aptos" w:cs="Times New Roman"/>
          <w:szCs w:val="24"/>
        </w:rPr>
        <w:t xml:space="preserve">Fortum </w:t>
      </w:r>
      <w:proofErr w:type="spellStart"/>
      <w:r w:rsidRPr="00FF20E7">
        <w:rPr>
          <w:rFonts w:eastAsia="Aptos" w:cs="Times New Roman"/>
          <w:szCs w:val="24"/>
        </w:rPr>
        <w:t>Recycling</w:t>
      </w:r>
      <w:proofErr w:type="spellEnd"/>
      <w:r w:rsidRPr="00FF20E7">
        <w:rPr>
          <w:rFonts w:eastAsia="Aptos" w:cs="Times New Roman"/>
          <w:szCs w:val="24"/>
        </w:rPr>
        <w:t xml:space="preserve"> &amp; </w:t>
      </w:r>
      <w:proofErr w:type="spellStart"/>
      <w:r w:rsidRPr="00FF20E7">
        <w:rPr>
          <w:rFonts w:eastAsia="Aptos" w:cs="Times New Roman"/>
          <w:szCs w:val="24"/>
        </w:rPr>
        <w:t>Waste</w:t>
      </w:r>
      <w:proofErr w:type="spellEnd"/>
      <w:r w:rsidRPr="00FF20E7">
        <w:rPr>
          <w:rFonts w:eastAsia="Aptos" w:cs="Times New Roman"/>
          <w:szCs w:val="24"/>
        </w:rPr>
        <w:t xml:space="preserve"> </w:t>
      </w:r>
      <w:bookmarkEnd w:id="22"/>
      <w:r w:rsidRPr="00FF20E7">
        <w:rPr>
          <w:rFonts w:eastAsia="Aptos" w:cs="Times New Roman"/>
          <w:szCs w:val="24"/>
        </w:rPr>
        <w:t xml:space="preserve">on algatanud projekti Carbon2x. 2023. aastal ehitas </w:t>
      </w:r>
      <w:bookmarkStart w:id="23" w:name="_Hlk193809948"/>
      <w:r w:rsidRPr="00FF20E7">
        <w:rPr>
          <w:rFonts w:eastAsia="Aptos" w:cs="Times New Roman"/>
          <w:szCs w:val="24"/>
        </w:rPr>
        <w:t xml:space="preserve">Fortum </w:t>
      </w:r>
      <w:proofErr w:type="spellStart"/>
      <w:r w:rsidRPr="00FF20E7">
        <w:rPr>
          <w:rFonts w:eastAsia="Aptos" w:cs="Times New Roman"/>
          <w:szCs w:val="24"/>
        </w:rPr>
        <w:t>Riihimäele</w:t>
      </w:r>
      <w:proofErr w:type="spellEnd"/>
      <w:r w:rsidR="00237858">
        <w:rPr>
          <w:rFonts w:eastAsia="Aptos" w:cs="Times New Roman"/>
          <w:szCs w:val="24"/>
        </w:rPr>
        <w:t xml:space="preserve"> </w:t>
      </w:r>
      <w:bookmarkEnd w:id="23"/>
      <w:r w:rsidR="00237858">
        <w:rPr>
          <w:rFonts w:eastAsia="Aptos" w:cs="Times New Roman"/>
          <w:szCs w:val="24"/>
        </w:rPr>
        <w:t>Soomes</w:t>
      </w:r>
      <w:r w:rsidRPr="00FF20E7">
        <w:rPr>
          <w:rFonts w:eastAsia="Aptos" w:cs="Times New Roman"/>
          <w:szCs w:val="24"/>
        </w:rPr>
        <w:t xml:space="preserve"> kaks laborikonteinerit erinevate tehnoloogiate testimiseks</w:t>
      </w:r>
      <w:r w:rsidR="00237858">
        <w:rPr>
          <w:rFonts w:eastAsia="Aptos" w:cs="Times New Roman"/>
          <w:szCs w:val="24"/>
        </w:rPr>
        <w:t xml:space="preserve"> (</w:t>
      </w:r>
      <w:r w:rsidR="00237858" w:rsidRPr="002E5A06">
        <w:rPr>
          <w:rFonts w:eastAsia="Aptos" w:cs="Times New Roman"/>
          <w:szCs w:val="24"/>
        </w:rPr>
        <w:t>Joonis</w:t>
      </w:r>
      <w:r w:rsidR="002E5A06">
        <w:rPr>
          <w:rFonts w:eastAsia="Aptos" w:cs="Times New Roman"/>
          <w:szCs w:val="24"/>
        </w:rPr>
        <w:t xml:space="preserve"> 10</w:t>
      </w:r>
      <w:r w:rsidR="00237858">
        <w:rPr>
          <w:rFonts w:eastAsia="Aptos" w:cs="Times New Roman"/>
          <w:szCs w:val="24"/>
        </w:rPr>
        <w:t>)</w:t>
      </w:r>
      <w:r w:rsidRPr="00FF20E7">
        <w:rPr>
          <w:rFonts w:eastAsia="Aptos" w:cs="Times New Roman"/>
          <w:szCs w:val="24"/>
        </w:rPr>
        <w:t xml:space="preserve">. Oktoobris 2024. a teatas ettevõte 9,8 miljoni euro suurusest investeeringust, et alustada süsihappegaasil põhinevate plastide tehnoloogia ja nende toodete tootmise piloteerimisega. Pilootfaas peaks algama 2025. aasta alguses. </w:t>
      </w:r>
      <w:r w:rsidRPr="00FF20E7">
        <w:rPr>
          <w:rFonts w:eastAsia="Aptos" w:cs="Times New Roman"/>
          <w:szCs w:val="24"/>
          <w:vertAlign w:val="superscript"/>
        </w:rPr>
        <w:footnoteReference w:id="16"/>
      </w:r>
    </w:p>
    <w:p w14:paraId="5FEA7E79" w14:textId="5EC26545" w:rsidR="00FF20E7" w:rsidRPr="00FF20E7" w:rsidRDefault="00237858" w:rsidP="00B10A59">
      <w:pPr>
        <w:jc w:val="left"/>
        <w:rPr>
          <w:rFonts w:eastAsia="Aptos" w:cs="Times New Roman"/>
          <w:szCs w:val="24"/>
        </w:rPr>
      </w:pPr>
      <w:r w:rsidRPr="00237858">
        <w:rPr>
          <w:rFonts w:eastAsia="Aptos" w:cs="Times New Roman"/>
          <w:noProof/>
          <w:szCs w:val="24"/>
        </w:rPr>
        <w:drawing>
          <wp:inline distT="0" distB="0" distL="0" distR="0" wp14:anchorId="62B40079" wp14:editId="6A712C48">
            <wp:extent cx="3089130" cy="2186609"/>
            <wp:effectExtent l="0" t="0" r="0" b="4445"/>
            <wp:docPr id="1946206875" name="Pilt 1" descr="Pilt, millel on kujutatud õues, puu, Jäätmekonteiner, anum&#10;&#10;Tehisintellekti genereeritud sisu võib olla ebatõe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206875" name="Pilt 1" descr="Pilt, millel on kujutatud õues, puu, Jäätmekonteiner, anum&#10;&#10;Tehisintellekti genereeritud sisu võib olla ebatõene."/>
                    <pic:cNvPicPr/>
                  </pic:nvPicPr>
                  <pic:blipFill>
                    <a:blip r:embed="rId22"/>
                    <a:stretch>
                      <a:fillRect/>
                    </a:stretch>
                  </pic:blipFill>
                  <pic:spPr>
                    <a:xfrm>
                      <a:off x="0" y="0"/>
                      <a:ext cx="3115560" cy="2205317"/>
                    </a:xfrm>
                    <a:prstGeom prst="rect">
                      <a:avLst/>
                    </a:prstGeom>
                  </pic:spPr>
                </pic:pic>
              </a:graphicData>
            </a:graphic>
          </wp:inline>
        </w:drawing>
      </w:r>
    </w:p>
    <w:p w14:paraId="6C39C10E" w14:textId="2E4AE5C1" w:rsidR="00FF20E7" w:rsidRDefault="00237858" w:rsidP="00FF480D">
      <w:r>
        <w:t>Joonis</w:t>
      </w:r>
      <w:r w:rsidR="002E5A06">
        <w:t xml:space="preserve"> 10.</w:t>
      </w:r>
      <w:r w:rsidRPr="00237858">
        <w:t xml:space="preserve"> Fortum </w:t>
      </w:r>
      <w:proofErr w:type="spellStart"/>
      <w:r w:rsidRPr="00237858">
        <w:t>Recycling</w:t>
      </w:r>
      <w:proofErr w:type="spellEnd"/>
      <w:r w:rsidRPr="00237858">
        <w:t xml:space="preserve"> &amp; </w:t>
      </w:r>
      <w:proofErr w:type="spellStart"/>
      <w:r w:rsidRPr="00237858">
        <w:t>Waste</w:t>
      </w:r>
      <w:proofErr w:type="spellEnd"/>
      <w:r w:rsidRPr="00237858">
        <w:t xml:space="preserve"> </w:t>
      </w:r>
      <w:r>
        <w:t xml:space="preserve">laborkonteiner Soomes, </w:t>
      </w:r>
      <w:proofErr w:type="spellStart"/>
      <w:r w:rsidRPr="00237858">
        <w:t>Riihimäel</w:t>
      </w:r>
      <w:proofErr w:type="spellEnd"/>
      <w:r>
        <w:t xml:space="preserve"> (2023)</w:t>
      </w:r>
    </w:p>
    <w:p w14:paraId="56EAFF9D" w14:textId="5812A741" w:rsidR="00B31095" w:rsidRDefault="00A0714E" w:rsidP="00B31095">
      <w:pPr>
        <w:pStyle w:val="Pealkiri2"/>
      </w:pPr>
      <w:bookmarkStart w:id="24" w:name="_Toc198037611"/>
      <w:r>
        <w:lastRenderedPageBreak/>
        <w:t>5</w:t>
      </w:r>
      <w:r w:rsidR="006722A4">
        <w:t xml:space="preserve">.1. </w:t>
      </w:r>
      <w:r w:rsidR="0010543B">
        <w:t>Näiteid</w:t>
      </w:r>
      <w:r w:rsidR="00F905FC">
        <w:t xml:space="preserve"> </w:t>
      </w:r>
      <w:r w:rsidR="0010543B">
        <w:t>investeeringute suurustest</w:t>
      </w:r>
      <w:bookmarkEnd w:id="24"/>
      <w:r w:rsidR="0010543B">
        <w:t xml:space="preserve"> </w:t>
      </w:r>
    </w:p>
    <w:p w14:paraId="6CCF368E" w14:textId="491A630C" w:rsidR="006722A4" w:rsidRDefault="006722A4" w:rsidP="006722A4">
      <w:pPr>
        <w:spacing w:before="100" w:beforeAutospacing="1" w:after="100" w:afterAutospacing="1" w:line="240" w:lineRule="auto"/>
        <w:rPr>
          <w:rFonts w:eastAsia="Times New Roman" w:cs="Times New Roman"/>
          <w:kern w:val="0"/>
          <w:szCs w:val="24"/>
          <w:lang w:eastAsia="et-EE"/>
          <w14:ligatures w14:val="none"/>
        </w:rPr>
      </w:pPr>
      <w:r>
        <w:rPr>
          <w:rFonts w:eastAsia="Times New Roman" w:cs="Times New Roman"/>
          <w:kern w:val="0"/>
          <w:szCs w:val="24"/>
          <w:lang w:eastAsia="et-EE"/>
          <w14:ligatures w14:val="none"/>
        </w:rPr>
        <w:t xml:space="preserve">Ringlussevõtu tehnoloogiatest on kõige soodsama hinnaga mehaaniline ringlussevõtt, sest </w:t>
      </w:r>
      <w:r w:rsidR="004C12CC">
        <w:rPr>
          <w:rFonts w:eastAsia="Times New Roman" w:cs="Times New Roman"/>
          <w:kern w:val="0"/>
          <w:szCs w:val="24"/>
          <w:lang w:eastAsia="et-EE"/>
          <w14:ligatures w14:val="none"/>
        </w:rPr>
        <w:t xml:space="preserve">see </w:t>
      </w:r>
      <w:r>
        <w:rPr>
          <w:rFonts w:eastAsia="Times New Roman" w:cs="Times New Roman"/>
          <w:kern w:val="0"/>
          <w:szCs w:val="24"/>
          <w:lang w:eastAsia="et-EE"/>
          <w14:ligatures w14:val="none"/>
        </w:rPr>
        <w:t>on energiasäästlik ja madalamate kuludega kui keemilised meetodid, peegeldades mehaanilise protsessi lihtsust. K</w:t>
      </w:r>
      <w:r w:rsidRPr="006722A4">
        <w:rPr>
          <w:rFonts w:eastAsia="Times New Roman" w:cs="Times New Roman"/>
          <w:kern w:val="0"/>
          <w:szCs w:val="24"/>
          <w:lang w:eastAsia="et-EE"/>
          <w14:ligatures w14:val="none"/>
        </w:rPr>
        <w:t>uid</w:t>
      </w:r>
      <w:r>
        <w:rPr>
          <w:rFonts w:eastAsia="Times New Roman" w:cs="Times New Roman"/>
          <w:kern w:val="0"/>
          <w:szCs w:val="24"/>
          <w:lang w:eastAsia="et-EE"/>
          <w14:ligatures w14:val="none"/>
        </w:rPr>
        <w:t xml:space="preserve"> see</w:t>
      </w:r>
      <w:r w:rsidRPr="006722A4">
        <w:rPr>
          <w:rFonts w:eastAsia="Times New Roman" w:cs="Times New Roman"/>
          <w:kern w:val="0"/>
          <w:szCs w:val="24"/>
          <w:lang w:eastAsia="et-EE"/>
          <w14:ligatures w14:val="none"/>
        </w:rPr>
        <w:t xml:space="preserve"> </w:t>
      </w:r>
      <w:r w:rsidRPr="006722A4">
        <w:rPr>
          <w:rFonts w:eastAsia="Times New Roman" w:cs="Times New Roman"/>
          <w:b/>
          <w:bCs/>
          <w:kern w:val="0"/>
          <w:szCs w:val="24"/>
          <w:lang w:eastAsia="et-EE"/>
          <w14:ligatures w14:val="none"/>
        </w:rPr>
        <w:t>ei sobi kõigile plastidele</w:t>
      </w:r>
      <w:r w:rsidRPr="006722A4">
        <w:rPr>
          <w:rFonts w:eastAsia="Times New Roman" w:cs="Times New Roman"/>
          <w:kern w:val="0"/>
          <w:szCs w:val="24"/>
          <w:lang w:eastAsia="et-EE"/>
          <w14:ligatures w14:val="none"/>
        </w:rPr>
        <w:t xml:space="preserve"> (nt segunenud või m</w:t>
      </w:r>
      <w:r>
        <w:rPr>
          <w:rFonts w:eastAsia="Times New Roman" w:cs="Times New Roman"/>
          <w:kern w:val="0"/>
          <w:szCs w:val="24"/>
          <w:lang w:eastAsia="et-EE"/>
          <w14:ligatures w14:val="none"/>
        </w:rPr>
        <w:t>äärdunud</w:t>
      </w:r>
      <w:r w:rsidRPr="006722A4">
        <w:rPr>
          <w:rFonts w:eastAsia="Times New Roman" w:cs="Times New Roman"/>
          <w:kern w:val="0"/>
          <w:szCs w:val="24"/>
          <w:lang w:eastAsia="et-EE"/>
          <w14:ligatures w14:val="none"/>
        </w:rPr>
        <w:t xml:space="preserve"> plastile)</w:t>
      </w:r>
      <w:r>
        <w:rPr>
          <w:rFonts w:eastAsia="Times New Roman" w:cs="Times New Roman"/>
          <w:kern w:val="0"/>
          <w:szCs w:val="24"/>
          <w:lang w:eastAsia="et-EE"/>
          <w14:ligatures w14:val="none"/>
        </w:rPr>
        <w:t>. L</w:t>
      </w:r>
      <w:r w:rsidRPr="006722A4">
        <w:rPr>
          <w:rFonts w:eastAsia="Times New Roman" w:cs="Times New Roman"/>
          <w:kern w:val="0"/>
          <w:szCs w:val="24"/>
          <w:lang w:eastAsia="et-EE"/>
          <w14:ligatures w14:val="none"/>
        </w:rPr>
        <w:t xml:space="preserve">ähtematerjal </w:t>
      </w:r>
      <w:r>
        <w:rPr>
          <w:rFonts w:eastAsia="Times New Roman" w:cs="Times New Roman"/>
          <w:kern w:val="0"/>
          <w:szCs w:val="24"/>
          <w:lang w:eastAsia="et-EE"/>
          <w14:ligatures w14:val="none"/>
        </w:rPr>
        <w:t>peab olema</w:t>
      </w:r>
      <w:r w:rsidRPr="006722A4">
        <w:rPr>
          <w:rFonts w:eastAsia="Times New Roman" w:cs="Times New Roman"/>
          <w:kern w:val="0"/>
          <w:szCs w:val="24"/>
          <w:lang w:eastAsia="et-EE"/>
          <w14:ligatures w14:val="none"/>
        </w:rPr>
        <w:t xml:space="preserve"> </w:t>
      </w:r>
      <w:r w:rsidRPr="006722A4">
        <w:rPr>
          <w:rFonts w:eastAsia="Times New Roman" w:cs="Times New Roman"/>
          <w:b/>
          <w:bCs/>
          <w:kern w:val="0"/>
          <w:szCs w:val="24"/>
          <w:lang w:eastAsia="et-EE"/>
          <w14:ligatures w14:val="none"/>
        </w:rPr>
        <w:t>puha</w:t>
      </w:r>
      <w:r w:rsidRPr="006722A4">
        <w:rPr>
          <w:rFonts w:eastAsia="Times New Roman" w:cs="Times New Roman"/>
          <w:b/>
          <w:bCs/>
          <w:kern w:val="0"/>
          <w:szCs w:val="24"/>
          <w:lang w:eastAsia="et-EE"/>
          <w14:ligatures w14:val="none"/>
        </w:rPr>
        <w:t>s</w:t>
      </w:r>
      <w:r w:rsidRPr="006722A4">
        <w:rPr>
          <w:rFonts w:eastAsia="Times New Roman" w:cs="Times New Roman"/>
          <w:b/>
          <w:bCs/>
          <w:kern w:val="0"/>
          <w:szCs w:val="24"/>
          <w:lang w:eastAsia="et-EE"/>
          <w14:ligatures w14:val="none"/>
        </w:rPr>
        <w:t xml:space="preserve"> ja </w:t>
      </w:r>
      <w:r w:rsidRPr="006722A4">
        <w:rPr>
          <w:rFonts w:eastAsia="Times New Roman" w:cs="Times New Roman"/>
          <w:b/>
          <w:bCs/>
          <w:kern w:val="0"/>
          <w:szCs w:val="24"/>
          <w:lang w:eastAsia="et-EE"/>
          <w14:ligatures w14:val="none"/>
        </w:rPr>
        <w:t>ühtlane</w:t>
      </w:r>
      <w:r w:rsidRPr="006722A4">
        <w:rPr>
          <w:rFonts w:eastAsia="Times New Roman" w:cs="Times New Roman"/>
          <w:b/>
          <w:bCs/>
          <w:kern w:val="0"/>
          <w:szCs w:val="24"/>
          <w:lang w:eastAsia="et-EE"/>
          <w14:ligatures w14:val="none"/>
        </w:rPr>
        <w:t xml:space="preserve"> plastijäätme</w:t>
      </w:r>
      <w:r w:rsidRPr="006722A4">
        <w:rPr>
          <w:rFonts w:eastAsia="Times New Roman" w:cs="Times New Roman"/>
          <w:kern w:val="0"/>
          <w:szCs w:val="24"/>
          <w:lang w:eastAsia="et-EE"/>
          <w14:ligatures w14:val="none"/>
        </w:rPr>
        <w:t xml:space="preserve"> </w:t>
      </w:r>
      <w:r w:rsidRPr="006722A4">
        <w:rPr>
          <w:rFonts w:eastAsia="Times New Roman" w:cs="Times New Roman"/>
          <w:b/>
          <w:bCs/>
          <w:kern w:val="0"/>
          <w:szCs w:val="24"/>
          <w:lang w:eastAsia="et-EE"/>
          <w14:ligatures w14:val="none"/>
        </w:rPr>
        <w:t xml:space="preserve">voog </w:t>
      </w:r>
      <w:r w:rsidRPr="006722A4">
        <w:rPr>
          <w:rFonts w:eastAsia="Times New Roman" w:cs="Times New Roman"/>
          <w:kern w:val="0"/>
          <w:szCs w:val="24"/>
          <w:lang w:eastAsia="et-EE"/>
          <w14:ligatures w14:val="none"/>
        </w:rPr>
        <w:t xml:space="preserve">(nt </w:t>
      </w:r>
      <w:proofErr w:type="spellStart"/>
      <w:r w:rsidRPr="006722A4">
        <w:rPr>
          <w:rFonts w:eastAsia="Times New Roman" w:cs="Times New Roman"/>
          <w:kern w:val="0"/>
          <w:szCs w:val="24"/>
          <w:lang w:eastAsia="et-EE"/>
          <w14:ligatures w14:val="none"/>
        </w:rPr>
        <w:t>üheliigilised</w:t>
      </w:r>
      <w:proofErr w:type="spellEnd"/>
      <w:r w:rsidRPr="006722A4">
        <w:rPr>
          <w:rFonts w:eastAsia="Times New Roman" w:cs="Times New Roman"/>
          <w:kern w:val="0"/>
          <w:szCs w:val="24"/>
          <w:lang w:eastAsia="et-EE"/>
          <w14:ligatures w14:val="none"/>
        </w:rPr>
        <w:t xml:space="preserve"> pakendid: PET-pudelid, kile, PP- või PE-pakendid), mis on sorteerimistehases juba eraldatud. Tulemuseks on plastgraanulid uue toormena. </w:t>
      </w:r>
    </w:p>
    <w:p w14:paraId="0CC4A660" w14:textId="564F3CF4" w:rsidR="004C12CC" w:rsidRPr="006722A4" w:rsidRDefault="004C12CC" w:rsidP="00E50267">
      <w:pPr>
        <w:spacing w:before="100" w:beforeAutospacing="1" w:after="100" w:afterAutospacing="1" w:line="240" w:lineRule="auto"/>
        <w:rPr>
          <w:rFonts w:eastAsia="Times New Roman" w:cs="Times New Roman"/>
          <w:kern w:val="0"/>
          <w:szCs w:val="24"/>
          <w:lang w:eastAsia="et-EE"/>
          <w14:ligatures w14:val="none"/>
        </w:rPr>
      </w:pPr>
      <w:r w:rsidRPr="006722A4">
        <w:rPr>
          <w:rFonts w:eastAsia="Times New Roman" w:cs="Times New Roman"/>
          <w:kern w:val="0"/>
          <w:szCs w:val="24"/>
          <w:lang w:eastAsia="et-EE"/>
          <w14:ligatures w14:val="none"/>
        </w:rPr>
        <w:t>Mehaanilise ringlussevõtu tehas</w:t>
      </w:r>
      <w:r>
        <w:rPr>
          <w:rFonts w:eastAsia="Times New Roman" w:cs="Times New Roman"/>
          <w:kern w:val="0"/>
          <w:szCs w:val="24"/>
          <w:lang w:eastAsia="et-EE"/>
          <w14:ligatures w14:val="none"/>
        </w:rPr>
        <w:t>t</w:t>
      </w:r>
      <w:r w:rsidRPr="006722A4">
        <w:rPr>
          <w:rFonts w:eastAsia="Times New Roman" w:cs="Times New Roman"/>
          <w:kern w:val="0"/>
          <w:szCs w:val="24"/>
          <w:lang w:eastAsia="et-EE"/>
          <w14:ligatures w14:val="none"/>
        </w:rPr>
        <w:t xml:space="preserve">e maksumus sõltub suuresti võimsusest ja tehnoloogiast. </w:t>
      </w:r>
      <w:r w:rsidR="00E50267">
        <w:rPr>
          <w:rFonts w:eastAsia="Times New Roman" w:cs="Times New Roman"/>
          <w:kern w:val="0"/>
          <w:szCs w:val="24"/>
          <w:lang w:eastAsia="et-EE"/>
          <w14:ligatures w14:val="none"/>
        </w:rPr>
        <w:t>Eestile sobivate tehaste maksumuste näiteid saab tuua viimastel aastatel Lätis ja Leedus valminud tehaste põhjal.</w:t>
      </w:r>
    </w:p>
    <w:p w14:paraId="504DF5FB" w14:textId="06B47870" w:rsidR="00E50267" w:rsidRDefault="00E50267" w:rsidP="00E50267">
      <w:r>
        <w:t xml:space="preserve">Lätis avati 2023. a </w:t>
      </w:r>
      <w:proofErr w:type="spellStart"/>
      <w:r>
        <w:t>CleanR</w:t>
      </w:r>
      <w:proofErr w:type="spellEnd"/>
      <w:r>
        <w:t xml:space="preserve"> Group</w:t>
      </w:r>
      <w:r>
        <w:rPr>
          <w:rStyle w:val="Allmrkuseviide"/>
        </w:rPr>
        <w:footnoteReference w:id="17"/>
      </w:r>
      <w:r>
        <w:t xml:space="preserve"> plastiringlusse tehas. Võimsus kuni 12 000 t</w:t>
      </w:r>
      <w:r>
        <w:t>/a</w:t>
      </w:r>
      <w:r>
        <w:t xml:space="preserve"> (kuni 1 000 t plastigraanuleid ja -helbeid kuus). Spetsialiseerub LDPE, HDPE ja PP pakendijäätmete pesule ja granuleerimisele (töötleb nt toidu- ja põllumajanduspakkematerjali, kilet, kanistreid jms). </w:t>
      </w:r>
      <w:r>
        <w:t>Investeeringu suurus oli</w:t>
      </w:r>
      <w:r>
        <w:t xml:space="preserve"> 5,4 m</w:t>
      </w:r>
      <w:r>
        <w:t>ln</w:t>
      </w:r>
      <w:r>
        <w:t xml:space="preserve"> eurot, millest 1,26 mln</w:t>
      </w:r>
      <w:r>
        <w:t xml:space="preserve"> eurot</w:t>
      </w:r>
      <w:r>
        <w:t xml:space="preserve"> kaeti EL ühtekuuluvusfondist (35% toetus) ja ~65% ettevõtte omavahenditest. Tehnoloogia hõlmab viiekordset pesu ja </w:t>
      </w:r>
      <w:proofErr w:type="spellStart"/>
      <w:r>
        <w:t>ekstrusiooni</w:t>
      </w:r>
      <w:proofErr w:type="spellEnd"/>
      <w:r>
        <w:t>, et tagada väga puhas väljundmaterjal (graanulid/helbed) kõrge kvaliteediga uute toodete valmistamiseks.</w:t>
      </w:r>
    </w:p>
    <w:p w14:paraId="5597B0E9" w14:textId="5A0DBC53" w:rsidR="0010543B" w:rsidRDefault="00E50267" w:rsidP="00E50267">
      <w:r>
        <w:t>Nordic Plast</w:t>
      </w:r>
      <w:r w:rsidR="00CD09D5">
        <w:rPr>
          <w:rStyle w:val="Allmrkuseviide"/>
        </w:rPr>
        <w:footnoteReference w:id="18"/>
      </w:r>
      <w:r>
        <w:t xml:space="preserve"> LDPE ja PP plastpakendite ümbertöötlemise tehas</w:t>
      </w:r>
      <w:r w:rsidR="00CD09D5">
        <w:t xml:space="preserve">e </w:t>
      </w:r>
      <w:r>
        <w:t>aastavõimsus</w:t>
      </w:r>
      <w:r w:rsidR="00CD09D5">
        <w:t xml:space="preserve"> on kuni </w:t>
      </w:r>
      <w:r>
        <w:t>12 000 t</w:t>
      </w:r>
      <w:r w:rsidR="00CD09D5">
        <w:t xml:space="preserve"> </w:t>
      </w:r>
      <w:proofErr w:type="spellStart"/>
      <w:r>
        <w:t>ringlussevõetavat</w:t>
      </w:r>
      <w:proofErr w:type="spellEnd"/>
      <w:r>
        <w:t xml:space="preserve"> plastikut. </w:t>
      </w:r>
      <w:r w:rsidR="00CD09D5">
        <w:t>2023. a tehtud</w:t>
      </w:r>
      <w:r>
        <w:t xml:space="preserve"> 2,8 mln</w:t>
      </w:r>
      <w:r w:rsidR="00CD09D5">
        <w:t xml:space="preserve"> euro</w:t>
      </w:r>
      <w:r>
        <w:t xml:space="preserve"> suurune investeering võimaldas käivitada uue automaatse sorteerimis- ja ringlussevõtuliini, mis tõstis tootmismahtu 30%. 2024. a </w:t>
      </w:r>
      <w:r w:rsidR="00CD09D5">
        <w:t>investeeriti t</w:t>
      </w:r>
      <w:r>
        <w:t>äiendavalt 1,7 mln</w:t>
      </w:r>
      <w:r w:rsidR="00CD09D5">
        <w:t xml:space="preserve"> eurot</w:t>
      </w:r>
      <w:r>
        <w:t xml:space="preserve"> võimsuse edasiseks laiendamiseks</w:t>
      </w:r>
      <w:r w:rsidR="00CD09D5">
        <w:t xml:space="preserve">. </w:t>
      </w:r>
      <w:r>
        <w:t>(Rahastus on ettevõttesisene/erainvesteering; EU toetust antud juhul ei mainitud.)</w:t>
      </w:r>
    </w:p>
    <w:p w14:paraId="27F6985D" w14:textId="04B7BFB5" w:rsidR="00CD09D5" w:rsidRDefault="00CD09D5" w:rsidP="00CD09D5">
      <w:r>
        <w:t xml:space="preserve">Leedu tehas </w:t>
      </w:r>
      <w:r>
        <w:t xml:space="preserve">UAB </w:t>
      </w:r>
      <w:proofErr w:type="spellStart"/>
      <w:r>
        <w:t>Virginijus</w:t>
      </w:r>
      <w:proofErr w:type="spellEnd"/>
      <w:r>
        <w:t xml:space="preserve"> </w:t>
      </w:r>
      <w:proofErr w:type="spellStart"/>
      <w:r>
        <w:t>ir</w:t>
      </w:r>
      <w:proofErr w:type="spellEnd"/>
      <w:r>
        <w:t xml:space="preserve"> Ko</w:t>
      </w:r>
      <w:r>
        <w:rPr>
          <w:rStyle w:val="Allmrkuseviide"/>
        </w:rPr>
        <w:footnoteReference w:id="19"/>
      </w:r>
      <w:r>
        <w:t xml:space="preserve"> keskendub põllumajandusplastide (nt “</w:t>
      </w:r>
      <w:proofErr w:type="spellStart"/>
      <w:r>
        <w:t>big-bag</w:t>
      </w:r>
      <w:proofErr w:type="spellEnd"/>
      <w:r>
        <w:t>” suured plastkotid, kile, võrgud) ümbertöötlemisele</w:t>
      </w:r>
      <w:r>
        <w:t xml:space="preserve">, </w:t>
      </w:r>
      <w:r>
        <w:t>kuni 8 000 t</w:t>
      </w:r>
      <w:r>
        <w:t>/a</w:t>
      </w:r>
      <w:r>
        <w:t>. Väljundiks on polüpropüleeni (PP) ning suure ja väikese tihedusega polüetüleeni (HDPE/LDPE) graanulid. Projekti koguinvesteering oli 6 m</w:t>
      </w:r>
      <w:r>
        <w:t>ln</w:t>
      </w:r>
      <w:r>
        <w:t xml:space="preserve"> eurot, millest 1,3 mln </w:t>
      </w:r>
      <w:r>
        <w:t>eurot</w:t>
      </w:r>
      <w:r>
        <w:t xml:space="preserve"> saadi Euroopa Liidu struktuurifondidest seadmete soetamiseks</w:t>
      </w:r>
      <w:r>
        <w:t>,</w:t>
      </w:r>
      <w:r>
        <w:t xml:space="preserve"> ülejäänu finantseeris ettevõte ise. </w:t>
      </w:r>
    </w:p>
    <w:p w14:paraId="3A3FEA9F" w14:textId="0AC75E91" w:rsidR="00CD09D5" w:rsidRDefault="00CD09D5" w:rsidP="00CD09D5">
      <w:proofErr w:type="spellStart"/>
      <w:r>
        <w:t>GreenTech</w:t>
      </w:r>
      <w:proofErr w:type="spellEnd"/>
      <w:r>
        <w:t xml:space="preserve"> Baltic</w:t>
      </w:r>
      <w:r>
        <w:rPr>
          <w:rStyle w:val="Allmrkuseviide"/>
        </w:rPr>
        <w:footnoteReference w:id="20"/>
      </w:r>
      <w:r>
        <w:t xml:space="preserve"> PET</w:t>
      </w:r>
      <w:r>
        <w:t xml:space="preserve"> materjali</w:t>
      </w:r>
      <w:r>
        <w:t xml:space="preserve"> mehhaanilise ringlussevõtu tehas alustas tööd 2020. a. Tehase võimsus on </w:t>
      </w:r>
      <w:r w:rsidR="00F905FC">
        <w:t xml:space="preserve">kuni </w:t>
      </w:r>
      <w:r>
        <w:t>1 000 t toodangut kuus (üle 12 000 t/a). Investeering</w:t>
      </w:r>
      <w:r w:rsidR="00F905FC">
        <w:t xml:space="preserve">u suuruseks oli algetapis </w:t>
      </w:r>
      <w:r>
        <w:t>9</w:t>
      </w:r>
      <w:r w:rsidR="00F905FC">
        <w:t xml:space="preserve"> mln eurot,</w:t>
      </w:r>
      <w:r>
        <w:t xml:space="preserve"> hiljem suurendati investeeringut 10 mln</w:t>
      </w:r>
      <w:r w:rsidR="00F905FC">
        <w:t xml:space="preserve"> euroni</w:t>
      </w:r>
      <w:r>
        <w:t xml:space="preserve">. Rahastus on erakapital (Green Group) ja tehas asub kohaliku pandisüsteemi operaatori (USAD) keskuse kõrval, mis tagab stabiilse PET-pudelite voo. </w:t>
      </w:r>
    </w:p>
    <w:p w14:paraId="6FA6D59F" w14:textId="71881549" w:rsidR="0010543B" w:rsidRDefault="0010543B" w:rsidP="0010543B">
      <w:r>
        <w:t xml:space="preserve">Pürolüüsi eesmärk on muuta </w:t>
      </w:r>
      <w:proofErr w:type="spellStart"/>
      <w:r w:rsidRPr="0010543B">
        <w:rPr>
          <w:b/>
          <w:bCs/>
        </w:rPr>
        <w:t>segaplast</w:t>
      </w:r>
      <w:proofErr w:type="spellEnd"/>
      <w:r w:rsidRPr="0010543B">
        <w:rPr>
          <w:b/>
          <w:bCs/>
        </w:rPr>
        <w:t xml:space="preserve"> või muidu ringlusse kõlbmatu plast</w:t>
      </w:r>
      <w:r>
        <w:t xml:space="preserve"> (nt saastunud või segatud plastid) uuesti tooraineks. Protsessi käigus tekib pürolüüsõli (vedel süsivesiniksegu), gaasilisi kütuseid ja mõnikord tahket jääki (räbu või söestunud jääk). Saadud pürolüüsõli saab rafineerimistehases edasi töödelda uue plasti sünteesiks või kasutada kütusena, sulgedes nii plastiringi. Pürolüüsiseadmed on tehnoloogiliselt keerukad: need hõlmavad reaktoreid, kondensaatoreid õli eraldamiseks ning gaasipuhastussüsteeme (tõrva, </w:t>
      </w:r>
      <w:proofErr w:type="spellStart"/>
      <w:r>
        <w:t>dioksiinide</w:t>
      </w:r>
      <w:proofErr w:type="spellEnd"/>
      <w:r>
        <w:t xml:space="preserve"> jm eemaldamiseks). Tööstuslikud pürolüüsitehased Euroopas on alles tekkimas.</w:t>
      </w:r>
    </w:p>
    <w:p w14:paraId="6E5E3350" w14:textId="5E32E57B" w:rsidR="0010543B" w:rsidRDefault="00B96749" w:rsidP="0010543B">
      <w:r>
        <w:lastRenderedPageBreak/>
        <w:t>Näiteks</w:t>
      </w:r>
      <w:r>
        <w:t xml:space="preserve"> tööstuslik plastipürolüüsi tehas</w:t>
      </w:r>
      <w:r>
        <w:t xml:space="preserve"> </w:t>
      </w:r>
      <w:proofErr w:type="spellStart"/>
      <w:r w:rsidR="0010543B">
        <w:t>Indaver</w:t>
      </w:r>
      <w:proofErr w:type="spellEnd"/>
      <w:r w:rsidR="0010543B">
        <w:t xml:space="preserve"> “Plastics2Chemicals”</w:t>
      </w:r>
      <w:r>
        <w:rPr>
          <w:rStyle w:val="Allmrkuseviide"/>
        </w:rPr>
        <w:footnoteReference w:id="21"/>
      </w:r>
      <w:r w:rsidR="0010543B">
        <w:t xml:space="preserve"> </w:t>
      </w:r>
      <w:r>
        <w:t>avati</w:t>
      </w:r>
      <w:r w:rsidR="0010543B">
        <w:t xml:space="preserve"> Belgias</w:t>
      </w:r>
      <w:r>
        <w:t xml:space="preserve"> </w:t>
      </w:r>
      <w:r w:rsidR="0010543B">
        <w:t xml:space="preserve">2024. a, mis suudab </w:t>
      </w:r>
      <w:proofErr w:type="spellStart"/>
      <w:r w:rsidR="0010543B">
        <w:t>ringlussevõtta</w:t>
      </w:r>
      <w:proofErr w:type="spellEnd"/>
      <w:r w:rsidR="0010543B">
        <w:t xml:space="preserve"> 26 000 tonni plastijäätmeid aastas (esmalt polüstüreeni ja </w:t>
      </w:r>
      <w:proofErr w:type="spellStart"/>
      <w:r w:rsidR="0010543B">
        <w:t>segaplastist</w:t>
      </w:r>
      <w:proofErr w:type="spellEnd"/>
      <w:r w:rsidR="0010543B">
        <w:t xml:space="preserve"> pakendijäätmeid). Projekti esimesse etappi investeeriti u 100 miljonit eurot ning see hõlmab täiesti uut tehast koos reaktorite ja puhastusseadmetega</w:t>
      </w:r>
      <w:r>
        <w:t>.</w:t>
      </w:r>
      <w:r w:rsidR="0010543B">
        <w:t xml:space="preserve"> Lisaks rajati eraldi eeltöötlusliin (investeering ~30 miljonit </w:t>
      </w:r>
      <w:r>
        <w:t>eurot</w:t>
      </w:r>
      <w:r w:rsidR="0010543B">
        <w:t>), kus sorteeritud pakendijäätmetest eraldatakse pürolüüsiks sobiv fraktsioo</w:t>
      </w:r>
      <w:r>
        <w:t>n.</w:t>
      </w:r>
    </w:p>
    <w:p w14:paraId="0BA02170" w14:textId="1BDB84A2" w:rsidR="001008CA" w:rsidRDefault="001008CA">
      <w:pPr>
        <w:jc w:val="left"/>
      </w:pPr>
    </w:p>
    <w:p w14:paraId="0388E719" w14:textId="3843D24F" w:rsidR="00FF20E7" w:rsidRDefault="00A0714E" w:rsidP="00A0714E">
      <w:pPr>
        <w:pStyle w:val="Pealkiri2"/>
      </w:pPr>
      <w:bookmarkStart w:id="25" w:name="_Toc198037612"/>
      <w:r>
        <w:t>5.2</w:t>
      </w:r>
      <w:r w:rsidR="001008CA">
        <w:t>.</w:t>
      </w:r>
      <w:r w:rsidR="00FF20E7">
        <w:t xml:space="preserve"> </w:t>
      </w:r>
      <w:r w:rsidR="00815693">
        <w:t>Ringlussevõtu võimaluste arendamine Eestis</w:t>
      </w:r>
      <w:bookmarkEnd w:id="25"/>
      <w:r w:rsidR="00815693">
        <w:t xml:space="preserve"> </w:t>
      </w:r>
    </w:p>
    <w:p w14:paraId="041E667E" w14:textId="77777777" w:rsidR="00B31095" w:rsidRPr="00B31095" w:rsidRDefault="00B31095" w:rsidP="00B31095"/>
    <w:p w14:paraId="7FC7650C" w14:textId="77777777" w:rsidR="002A7305" w:rsidRPr="002A7305" w:rsidRDefault="002A7305" w:rsidP="002A7305">
      <w:r w:rsidRPr="002A7305">
        <w:t>Keskmiselt 80% Eestis tekkivatest plastijäätmetest moodustavad pakendid. Peatükis 3.2.2 kirjeldavad Eesti plastijäätmete ringlussevõtuga tegelevad ettevõtted mitmeid takistusi, millest keskne probleem on plastijäätmete madal kvaliteet. Kvaliteedi all mõistetakse nii materjalide puhtust kui ka sorteeritust liikide ja tüüpide kaupa. Tulemuseks on olukord, kus ringlussevõtutehased impordivad ligikaudu 37% oma toorainest, samal ajal kui erinevad plastijäätmed eksporditakse Eestist ringlussevõtuks, eelkõige Lätti ja Leetu.</w:t>
      </w:r>
    </w:p>
    <w:p w14:paraId="1F7C7519" w14:textId="2AEDF8BD" w:rsidR="002A7305" w:rsidRPr="002A7305" w:rsidRDefault="002A7305" w:rsidP="002A7305">
      <w:r w:rsidRPr="002A7305">
        <w:t>Kuigi Eestis on olemas tehniline võimekus enamikk</w:t>
      </w:r>
      <w:r>
        <w:t>e</w:t>
      </w:r>
      <w:r w:rsidRPr="002A7305">
        <w:t xml:space="preserve"> plastiliike mehaaniliselt ringlusse võtta (graanuli või helveste tootmise kaudu), takistab täismahus tootmist sobiva sisendmaterjali nappus. Eesti liigiti kogutud ja sorditud plastijäätmete kvaliteet on liiga madal, et saavutada kõrge materjalikasutusmäär. Tehased on valmis oma tootmisvõimsust kasvatama, kuid eeldus selleks on stabiilsete ja kvaliteetsete jäätmevoogude olemasolu. Oodatakse jäätmereformi edukat elluviimist, mis peaks parandama liigiti kogumise süsteemi ja suurendama sobiva sisendmaterjali kättesaadavust.</w:t>
      </w:r>
    </w:p>
    <w:p w14:paraId="04A4FDC1" w14:textId="77777777" w:rsidR="002A7305" w:rsidRPr="002A7305" w:rsidRDefault="002A7305" w:rsidP="002A7305">
      <w:r w:rsidRPr="002A7305">
        <w:t xml:space="preserve">Samas on Euroopa Komisjon andnud selge suunise, et tulevikus peaks mehaaniline ja keemiline ringlussevõtt üksteist täiendama. Eelmises peatükis kirjeldatud tehnoloogiad (nt </w:t>
      </w:r>
      <w:proofErr w:type="spellStart"/>
      <w:r w:rsidRPr="002A7305">
        <w:t>solvolüüs</w:t>
      </w:r>
      <w:proofErr w:type="spellEnd"/>
      <w:r w:rsidRPr="002A7305">
        <w:t>, lahustamine, pürolüüs) annavad võimaluse töödelda ka neid plastivooge, mis ei sobi mehaanilisse ringlussevõttu.</w:t>
      </w:r>
    </w:p>
    <w:p w14:paraId="48A77508" w14:textId="4EE9E038" w:rsidR="002A7305" w:rsidRPr="002A7305" w:rsidRDefault="002A7305" w:rsidP="002A7305">
      <w:r w:rsidRPr="002A7305">
        <w:t>Keemilise ringlussevõtu arendamine Eestis on strateegiline küsimus, mis eeldab väga selget arusaama sihitud sisendmaterjalidest ja väljundtoodete kasutusvõimalustest. Viru Keemia Grupp AS (VKG)</w:t>
      </w:r>
      <w:r w:rsidR="00F905FC">
        <w:t xml:space="preserve"> kavandab </w:t>
      </w:r>
      <w:r w:rsidRPr="002A7305">
        <w:t>rajada Kohtla-Järvele plastijäätmete pürolüüsitehas</w:t>
      </w:r>
      <w:r w:rsidR="00F905FC">
        <w:t>e</w:t>
      </w:r>
      <w:r w:rsidRPr="002A7305">
        <w:t xml:space="preserve">, </w:t>
      </w:r>
      <w:r w:rsidR="00F905FC">
        <w:t xml:space="preserve">kus kavandatakse võtta vastu </w:t>
      </w:r>
      <w:r w:rsidR="0051255F">
        <w:t>30</w:t>
      </w:r>
      <w:r w:rsidR="00F905FC">
        <w:t xml:space="preserve"> 000 t sortimata plastijäätmeid aastas. </w:t>
      </w:r>
      <w:r w:rsidR="00F905FC" w:rsidRPr="00F905FC">
        <w:t>Toota 17 000 tonni granuleeritud plastmaterjali</w:t>
      </w:r>
      <w:r w:rsidR="0051255F">
        <w:t xml:space="preserve"> ja 13 000 t pürolüüsiõli. </w:t>
      </w:r>
      <w:r w:rsidRPr="002A7305">
        <w:t>Investeeringu suurus on hinnanguliselt 130 miljonit eurot ning riik on valmis seda toetama 5 miljoni euro ulatuses. Tehase valmimist plaanitakse 2026. aasta kevadeks.</w:t>
      </w:r>
    </w:p>
    <w:p w14:paraId="5B419C48" w14:textId="2AF871C9" w:rsidR="002A7305" w:rsidRPr="002A7305" w:rsidRDefault="002A7305" w:rsidP="002A7305">
      <w:r w:rsidRPr="002A7305">
        <w:t xml:space="preserve">Võrdluseks võib tuua Soome ettevõtte </w:t>
      </w:r>
      <w:r w:rsidRPr="00E77230">
        <w:t>Neste</w:t>
      </w:r>
      <w:r w:rsidRPr="002A7305">
        <w:t>, kellel on sarnane keemilise ringlussevõtu kontseptsioon, kuid erinevalt VKG-st viib Neste läbi ka pürolüüsiõli puhastamise ning integreerib saadud toorme oma keemiatööstuse tootmistsüklisse. Eesti</w:t>
      </w:r>
      <w:r>
        <w:t>s</w:t>
      </w:r>
      <w:r w:rsidRPr="002A7305">
        <w:t xml:space="preserve"> puhastamisvõimekus puudub</w:t>
      </w:r>
      <w:r>
        <w:t xml:space="preserve"> ja ei planeerita</w:t>
      </w:r>
      <w:r w:rsidRPr="002A7305">
        <w:t xml:space="preserve">, mistõttu VKG-l </w:t>
      </w:r>
      <w:r>
        <w:t>tuleb</w:t>
      </w:r>
      <w:r w:rsidRPr="002A7305">
        <w:t xml:space="preserve"> õli puhastamata kujul edasi müü</w:t>
      </w:r>
      <w:r>
        <w:t>a</w:t>
      </w:r>
      <w:r w:rsidRPr="002A7305">
        <w:t>.</w:t>
      </w:r>
    </w:p>
    <w:p w14:paraId="1FBE7071" w14:textId="77777777" w:rsidR="002A7305" w:rsidRPr="002A7305" w:rsidRDefault="002A7305" w:rsidP="002A7305">
      <w:r w:rsidRPr="002A7305">
        <w:t>Lähiriigid, nagu Läti ja Leedu, on viimastel aastatel oluliselt suurendanud oma mehaanilise ringlussevõtu võimekust, investeerides kaasaegsetesse tehastesse, mis suudavad töödelda erinevaid plastiliike suurtes kogustes. See tähendab, et Eestis tekkiva plastijäätme ekspordikonkurents kasvab ning samaaegselt väheneb võimalus vajalikku sisendit impordina juurde hankida.</w:t>
      </w:r>
    </w:p>
    <w:p w14:paraId="4FB25099" w14:textId="2972E999" w:rsidR="002A7305" w:rsidRPr="002A7305" w:rsidRDefault="002A7305" w:rsidP="0051255F">
      <w:r w:rsidRPr="002A7305">
        <w:t xml:space="preserve">Tulevikku vaatavalt tuleb hinnata mitte ainult tehnoloogia potentsiaali, vaid ka </w:t>
      </w:r>
      <w:r w:rsidRPr="00E77230">
        <w:t>investeeringute tasuvust</w:t>
      </w:r>
      <w:r w:rsidRPr="002A7305">
        <w:t xml:space="preserve">. </w:t>
      </w:r>
      <w:r w:rsidR="0051255F">
        <w:t>Eelnevatest näidetest nähtub, et s</w:t>
      </w:r>
      <w:r w:rsidRPr="002A7305">
        <w:t xml:space="preserve">uuremahulise pürolüüsitehase rajamise investeering </w:t>
      </w:r>
      <w:r w:rsidR="0051255F">
        <w:t xml:space="preserve">on üle </w:t>
      </w:r>
      <w:r w:rsidR="0051255F">
        <w:lastRenderedPageBreak/>
        <w:t xml:space="preserve">100 mln euro), samas kui </w:t>
      </w:r>
      <w:r w:rsidRPr="002A7305">
        <w:t xml:space="preserve">mehaanilise ringlussevõtu </w:t>
      </w:r>
      <w:r w:rsidR="0051255F">
        <w:t xml:space="preserve">tehase </w:t>
      </w:r>
      <w:r w:rsidRPr="002A7305">
        <w:t xml:space="preserve">rajamine jääb </w:t>
      </w:r>
      <w:r w:rsidR="0051255F">
        <w:t>5 mln euro juurde,</w:t>
      </w:r>
      <w:r w:rsidR="0051255F" w:rsidRPr="0051255F">
        <w:t xml:space="preserve"> </w:t>
      </w:r>
      <w:r w:rsidR="0051255F" w:rsidRPr="002A7305">
        <w:t>sõltuvalt töötlusetappidest ja automatiseerituse tasemest</w:t>
      </w:r>
      <w:r w:rsidR="0051255F">
        <w:t>, kasutatud tehnoloogia on võimalik soetada veelgi soodsamalt.</w:t>
      </w:r>
    </w:p>
    <w:p w14:paraId="318B7B51" w14:textId="1B84D329" w:rsidR="002A7305" w:rsidRPr="002A7305" w:rsidRDefault="002A7305" w:rsidP="002A7305">
      <w:r w:rsidRPr="002A7305">
        <w:t xml:space="preserve">Lisaks mõjutab Eesti plastijäätmete ringlussevõtu arendamist tugevalt turuloogika: </w:t>
      </w:r>
      <w:proofErr w:type="spellStart"/>
      <w:r w:rsidRPr="002A7305">
        <w:t>ringlussevõtjad</w:t>
      </w:r>
      <w:proofErr w:type="spellEnd"/>
      <w:r w:rsidRPr="002A7305">
        <w:t xml:space="preserve"> valivad sisendi eelkõige hinna ja kvaliteedi alusel. Sageli on odavam </w:t>
      </w:r>
      <w:r w:rsidR="0051255F">
        <w:t>sisendmaterjal</w:t>
      </w:r>
      <w:r w:rsidR="0051255F" w:rsidRPr="002A7305">
        <w:t xml:space="preserve"> </w:t>
      </w:r>
      <w:r w:rsidRPr="002A7305">
        <w:t>importida kui osta see Eestis</w:t>
      </w:r>
      <w:r w:rsidR="0051255F">
        <w:t>t</w:t>
      </w:r>
      <w:r w:rsidRPr="002A7305">
        <w:t xml:space="preserve">, kus </w:t>
      </w:r>
      <w:r w:rsidR="0051255F">
        <w:t xml:space="preserve">liigiti kogutud jäätmete maht on väike, </w:t>
      </w:r>
      <w:r w:rsidRPr="002A7305">
        <w:t xml:space="preserve">sortimise ja pesemise tase on ebapiisav. Samas ei ole madalama hinnaga sisend alati ettevõtte jaoks halvem valik – kui väljundtootele pole vaja kõrge kvaliteediga sisendit, valitaksegi odavam lahendus. </w:t>
      </w:r>
    </w:p>
    <w:p w14:paraId="4F06A91E" w14:textId="77777777" w:rsidR="002A7305" w:rsidRPr="002A7305" w:rsidRDefault="002A7305" w:rsidP="002A7305">
      <w:r w:rsidRPr="002A7305">
        <w:t>Kokkuvõttes on Eesti ringlussevõtu arendamise võtmetegurid järgmised:</w:t>
      </w:r>
    </w:p>
    <w:p w14:paraId="4D92C3CE" w14:textId="77777777" w:rsidR="002A7305" w:rsidRPr="002A7305" w:rsidRDefault="002A7305" w:rsidP="002A7305">
      <w:pPr>
        <w:numPr>
          <w:ilvl w:val="0"/>
          <w:numId w:val="9"/>
        </w:numPr>
      </w:pPr>
      <w:r w:rsidRPr="002A7305">
        <w:t>parandada liigiti kogumise kvaliteeti ja ulatust;</w:t>
      </w:r>
    </w:p>
    <w:p w14:paraId="126EA2DC" w14:textId="77777777" w:rsidR="002A7305" w:rsidRPr="002A7305" w:rsidRDefault="002A7305" w:rsidP="002A7305">
      <w:pPr>
        <w:numPr>
          <w:ilvl w:val="0"/>
          <w:numId w:val="9"/>
        </w:numPr>
      </w:pPr>
      <w:r w:rsidRPr="002A7305">
        <w:t>luua stabiilsed plastijäätmevood kodumaistele töötlejatele;</w:t>
      </w:r>
    </w:p>
    <w:p w14:paraId="396A906A" w14:textId="77777777" w:rsidR="002A7305" w:rsidRPr="002A7305" w:rsidRDefault="002A7305" w:rsidP="002A7305">
      <w:pPr>
        <w:numPr>
          <w:ilvl w:val="0"/>
          <w:numId w:val="9"/>
        </w:numPr>
      </w:pPr>
      <w:r w:rsidRPr="002A7305">
        <w:t>rakendada tasakaalustatud ja piirkondlikult paindlikke toetusskeeme;</w:t>
      </w:r>
    </w:p>
    <w:p w14:paraId="4832F8B7" w14:textId="77777777" w:rsidR="002A7305" w:rsidRPr="002A7305" w:rsidRDefault="002A7305" w:rsidP="002A7305">
      <w:pPr>
        <w:numPr>
          <w:ilvl w:val="0"/>
          <w:numId w:val="9"/>
        </w:numPr>
      </w:pPr>
      <w:r w:rsidRPr="002A7305">
        <w:t>eelistada mehaanilise ringluse suurendamist, mille keskkonna- ja majanduslik jalajälg on väiksem;</w:t>
      </w:r>
    </w:p>
    <w:p w14:paraId="667C65E3" w14:textId="77777777" w:rsidR="002A7305" w:rsidRPr="002A7305" w:rsidRDefault="002A7305" w:rsidP="002A7305">
      <w:pPr>
        <w:numPr>
          <w:ilvl w:val="0"/>
          <w:numId w:val="9"/>
        </w:numPr>
      </w:pPr>
      <w:r w:rsidRPr="002A7305">
        <w:t>toetada keemilise ringluse arendamist vaid siis, kui sisendvoog, tehnoloogia küpsus ja väljundmaterjali turg on piisavalt kindlad.</w:t>
      </w:r>
    </w:p>
    <w:p w14:paraId="6D5A3DDC" w14:textId="68C78BDA" w:rsidR="005E50B4" w:rsidRDefault="005E50B4">
      <w:pPr>
        <w:jc w:val="left"/>
        <w:rPr>
          <w:highlight w:val="yellow"/>
        </w:rPr>
      </w:pPr>
      <w:r>
        <w:rPr>
          <w:highlight w:val="yellow"/>
        </w:rPr>
        <w:br w:type="page"/>
      </w:r>
    </w:p>
    <w:p w14:paraId="71A33054" w14:textId="6A40351C" w:rsidR="007B7005" w:rsidRDefault="007B7005" w:rsidP="007B7005">
      <w:pPr>
        <w:pStyle w:val="Pealkiri1"/>
      </w:pPr>
      <w:bookmarkStart w:id="26" w:name="_Toc198037613"/>
      <w:r>
        <w:lastRenderedPageBreak/>
        <w:t>Kokkuvõte</w:t>
      </w:r>
      <w:bookmarkEnd w:id="26"/>
    </w:p>
    <w:p w14:paraId="3EA932C5" w14:textId="77777777" w:rsidR="005E50B4" w:rsidRDefault="005E50B4" w:rsidP="00E44D0A"/>
    <w:p w14:paraId="0332CF61" w14:textId="2EE4030F" w:rsidR="00B13F23" w:rsidRDefault="00B13F23" w:rsidP="002A7305">
      <w:r>
        <w:t xml:space="preserve">Plastijäätmete kogumise ja ringlussevõtu tase on Eestis ja kogu Euroopas endiselt madal. Peamisteks takistusteks on </w:t>
      </w:r>
      <w:r w:rsidR="002A7305">
        <w:t xml:space="preserve">vähene liigiti kogumine, </w:t>
      </w:r>
      <w:r>
        <w:t xml:space="preserve">plastide keerukas koostis, ebapiisavad töötlemisvõimsused </w:t>
      </w:r>
      <w:r w:rsidR="00E77230">
        <w:t>jms</w:t>
      </w:r>
      <w:r>
        <w:t xml:space="preserve">. </w:t>
      </w:r>
    </w:p>
    <w:p w14:paraId="4F4A7A21" w14:textId="4E6F75BA" w:rsidR="00B13F23" w:rsidRDefault="00B13F23" w:rsidP="002A7305">
      <w:r>
        <w:t>Eestis tegutseb 15 ettevõtet, kes võtavad plastijäätmeid ringlusesse, kasutades mehaanilist ringlussevõttu. 2023. aastal võeti ringlusse 18,9 tuhat tonni plastijäätmeid, kuid olemasolev võimekus võimaldaks töödelda vähemalt 22 tuhat tonni. Takistusteks on eelkõige kvaliteetse sisendmaterjali puudus, tööjõu- ja elektrivõimsuse piirangud, madal nõudlus väljundmaterjali järele ning riikliku toetussüsteemi ebaefektiivsus.</w:t>
      </w:r>
    </w:p>
    <w:p w14:paraId="773C1F2D" w14:textId="04F851D8" w:rsidR="00B13F23" w:rsidRDefault="00B13F23" w:rsidP="002A7305">
      <w:r>
        <w:t xml:space="preserve">Plastijäätmete sortimine on Eestis tehniliselt võimalik, kuid kogutud materjali maht on liiga väike, et liine täisvõimsusel tööle panna. Eriti napib puhast, liigiti kogutud plastijäätmete voogu, mis on kvaliteetse ringluse eelduseks. Kuigi Eestis kasutatakse tänapäevaseid </w:t>
      </w:r>
      <w:proofErr w:type="spellStart"/>
      <w:r>
        <w:t>infrapuna</w:t>
      </w:r>
      <w:proofErr w:type="spellEnd"/>
      <w:r>
        <w:t xml:space="preserve">-tehnoloogial põhinevaid sortimisliine, takistab </w:t>
      </w:r>
      <w:proofErr w:type="spellStart"/>
      <w:r>
        <w:t>segapakendite</w:t>
      </w:r>
      <w:proofErr w:type="spellEnd"/>
      <w:r>
        <w:t xml:space="preserve"> ja mitmest materjalist koosnevate toodete keeruline koostis nende efektiivset töötlemist.</w:t>
      </w:r>
    </w:p>
    <w:p w14:paraId="5884F45D" w14:textId="77777777" w:rsidR="00B13F23" w:rsidRDefault="00B13F23" w:rsidP="002A7305">
      <w:r>
        <w:t>Plastijäätmete eksport on stabiilselt kõrge, eriti Lätti ja Leetu, kus asuvad kaasaegsed ringlussevõtutööstused. Eesti ettevõtted impordivad samal ajal plastijäätmeid mujalt, kuna kodumaine sisendmaterjal ei ole piisavalt kvaliteetne või saadaval. See näitab vajadust süsteemsema liigiti kogumise ja paremate sorteerimismeetmete järele.</w:t>
      </w:r>
    </w:p>
    <w:p w14:paraId="7F9F66BA" w14:textId="77777777" w:rsidR="00B13F23" w:rsidRDefault="00B13F23" w:rsidP="002A7305">
      <w:r>
        <w:t>Analüüs toob esile, et Eestis tuleks senisest enam keskenduda mehaanilise ringlussevõtu võimekuse toetamisele, samal ajal kui keemilise ringluse arendamisel tuleks arvesse võtta nii tehnoloogia küpsust kui ka sisendvoogude ja investeeringute kättesaadavust. Kuigi Viru Keemia Grupp plaanib pürolüüsitehase rajamist, rõhutatakse analüüsis, et mehaaniline ringlus on nii keskkonna- kui ka majanduslikult otstarbekam.</w:t>
      </w:r>
    </w:p>
    <w:p w14:paraId="2FE13AFF" w14:textId="0F94ED2B" w:rsidR="005E50B4" w:rsidRDefault="00B13F23" w:rsidP="002A7305">
      <w:pPr>
        <w:rPr>
          <w:rFonts w:eastAsiaTheme="majorEastAsia" w:cstheme="majorBidi"/>
          <w:color w:val="ED7D31" w:themeColor="accent2"/>
          <w:sz w:val="32"/>
          <w:szCs w:val="32"/>
        </w:rPr>
      </w:pPr>
      <w:r>
        <w:t>Tulevikus on oluline reformida jäätmehaldus, suurendada kvaliteetse plastijäätmevoo kättesaadavust ning kujundada riiklikud toetusmeetmed tasakaalustatuks ja realistlikuks. Vastasel juhul ei ole võimalik täita 2025. ja 2030. aasta ELi sihtarve ning vähendada Eesti osamakset EL plastimaksu</w:t>
      </w:r>
      <w:r w:rsidR="00E77230">
        <w:t>l</w:t>
      </w:r>
      <w:r>
        <w:t>.</w:t>
      </w:r>
      <w:r w:rsidR="005E50B4">
        <w:br w:type="page"/>
      </w:r>
    </w:p>
    <w:p w14:paraId="51BDF08B" w14:textId="24B622DC" w:rsidR="00C156B0" w:rsidRDefault="007B7005" w:rsidP="005E50B4">
      <w:pPr>
        <w:pStyle w:val="Pealkiri1"/>
      </w:pPr>
      <w:bookmarkStart w:id="27" w:name="_Toc198037614"/>
      <w:r>
        <w:lastRenderedPageBreak/>
        <w:t>Kasutatud kirjandus</w:t>
      </w:r>
      <w:bookmarkEnd w:id="27"/>
    </w:p>
    <w:p w14:paraId="55476EFD" w14:textId="77777777" w:rsidR="00C42064" w:rsidRDefault="00C42064" w:rsidP="00C42064"/>
    <w:p w14:paraId="4C4073B4" w14:textId="20ED5D71" w:rsidR="001308CA" w:rsidRPr="00F441FB" w:rsidRDefault="001308CA" w:rsidP="00523D4C">
      <w:pPr>
        <w:numPr>
          <w:ilvl w:val="0"/>
          <w:numId w:val="6"/>
        </w:numPr>
        <w:tabs>
          <w:tab w:val="num" w:pos="720"/>
        </w:tabs>
      </w:pPr>
      <w:r w:rsidRPr="00F441FB">
        <w:t xml:space="preserve">Euroopa Komisjon. (2020). </w:t>
      </w:r>
      <w:proofErr w:type="spellStart"/>
      <w:r w:rsidRPr="00F441FB">
        <w:t>Council</w:t>
      </w:r>
      <w:proofErr w:type="spellEnd"/>
      <w:r w:rsidRPr="00F441FB">
        <w:t xml:space="preserve"> </w:t>
      </w:r>
      <w:proofErr w:type="spellStart"/>
      <w:r w:rsidRPr="00F441FB">
        <w:t>Regulation</w:t>
      </w:r>
      <w:proofErr w:type="spellEnd"/>
      <w:r w:rsidRPr="00F441FB">
        <w:t xml:space="preserve"> (EU) 2020/2174 – Euroopa plastimaksu kehtestamine alates 01.01.2021.</w:t>
      </w:r>
      <w:r w:rsidR="00523D4C" w:rsidRPr="00F441FB">
        <w:t xml:space="preserve"> </w:t>
      </w:r>
      <w:hyperlink r:id="rId23" w:tgtFrame="_blank" w:tooltip="https://eur-lex.europa.eu/" w:history="1">
        <w:r w:rsidRPr="00F441FB">
          <w:rPr>
            <w:rStyle w:val="Hperlink"/>
          </w:rPr>
          <w:t>https://eur-lex.europa.eu</w:t>
        </w:r>
      </w:hyperlink>
    </w:p>
    <w:p w14:paraId="5FA38E3E" w14:textId="77777777" w:rsidR="001308CA" w:rsidRPr="00F441FB" w:rsidRDefault="001308CA" w:rsidP="001308CA">
      <w:pPr>
        <w:numPr>
          <w:ilvl w:val="0"/>
          <w:numId w:val="6"/>
        </w:numPr>
        <w:tabs>
          <w:tab w:val="num" w:pos="720"/>
        </w:tabs>
      </w:pPr>
      <w:proofErr w:type="spellStart"/>
      <w:r w:rsidRPr="00F441FB">
        <w:t>Plastics</w:t>
      </w:r>
      <w:proofErr w:type="spellEnd"/>
      <w:r w:rsidRPr="00F441FB">
        <w:t xml:space="preserve"> Europe. (2023). </w:t>
      </w:r>
      <w:proofErr w:type="spellStart"/>
      <w:r w:rsidRPr="00F441FB">
        <w:t>Plastics</w:t>
      </w:r>
      <w:proofErr w:type="spellEnd"/>
      <w:r w:rsidRPr="00F441FB">
        <w:t xml:space="preserve"> – </w:t>
      </w:r>
      <w:proofErr w:type="spellStart"/>
      <w:r w:rsidRPr="00F441FB">
        <w:t>the</w:t>
      </w:r>
      <w:proofErr w:type="spellEnd"/>
      <w:r w:rsidRPr="00F441FB">
        <w:t xml:space="preserve"> </w:t>
      </w:r>
      <w:proofErr w:type="spellStart"/>
      <w:r w:rsidRPr="00F441FB">
        <w:t>Facts</w:t>
      </w:r>
      <w:proofErr w:type="spellEnd"/>
      <w:r w:rsidRPr="00F441FB">
        <w:t xml:space="preserve"> 2023. Euroopa plastitööstuse aastaraport.</w:t>
      </w:r>
      <w:r w:rsidRPr="00F441FB">
        <w:br/>
      </w:r>
      <w:hyperlink r:id="rId24" w:tgtFrame="_blank" w:tooltip="https://plasticseurope.org/" w:history="1">
        <w:r w:rsidRPr="00F441FB">
          <w:rPr>
            <w:rStyle w:val="Hperlink"/>
          </w:rPr>
          <w:t>https://plasticseurope.org</w:t>
        </w:r>
      </w:hyperlink>
    </w:p>
    <w:p w14:paraId="2094C6CE" w14:textId="49620502" w:rsidR="001308CA" w:rsidRPr="00F441FB" w:rsidRDefault="001308CA" w:rsidP="001308CA">
      <w:pPr>
        <w:numPr>
          <w:ilvl w:val="0"/>
          <w:numId w:val="6"/>
        </w:numPr>
        <w:tabs>
          <w:tab w:val="num" w:pos="720"/>
        </w:tabs>
      </w:pPr>
      <w:r w:rsidRPr="00F441FB">
        <w:t>Keskkonnaagentuur. (2023–2024). Keskkonnaotsuste infosüsteemi KOTKAS andmed. Kogutud plastijäätmete käitlusaruanded ja statistika.</w:t>
      </w:r>
    </w:p>
    <w:p w14:paraId="069B7DFE" w14:textId="5B13D0DF" w:rsidR="001308CA" w:rsidRPr="00F441FB" w:rsidRDefault="001308CA" w:rsidP="001308CA">
      <w:pPr>
        <w:numPr>
          <w:ilvl w:val="0"/>
          <w:numId w:val="6"/>
        </w:numPr>
        <w:tabs>
          <w:tab w:val="num" w:pos="720"/>
        </w:tabs>
      </w:pPr>
      <w:r w:rsidRPr="00F441FB">
        <w:t>Keskkonnaministeerium / Kliimaministeerium. (2022). Riigi jäätmekava 2022–2028 ja rakenduskava.</w:t>
      </w:r>
      <w:r w:rsidR="00523D4C" w:rsidRPr="00F441FB">
        <w:t xml:space="preserve"> </w:t>
      </w:r>
      <w:hyperlink r:id="rId25" w:tgtFrame="_blank" w:tooltip="https://kliimaministeerium.ee/" w:history="1">
        <w:r w:rsidRPr="00F441FB">
          <w:rPr>
            <w:rStyle w:val="Hperlink"/>
          </w:rPr>
          <w:t>https://kliimaministeerium.ee</w:t>
        </w:r>
      </w:hyperlink>
    </w:p>
    <w:p w14:paraId="163D32BF" w14:textId="2CD6597F" w:rsidR="001308CA" w:rsidRPr="00F441FB" w:rsidRDefault="001308CA" w:rsidP="001308CA">
      <w:pPr>
        <w:numPr>
          <w:ilvl w:val="0"/>
          <w:numId w:val="6"/>
        </w:numPr>
        <w:tabs>
          <w:tab w:val="num" w:pos="720"/>
        </w:tabs>
      </w:pPr>
      <w:r w:rsidRPr="00F441FB">
        <w:t>Nova-</w:t>
      </w:r>
      <w:proofErr w:type="spellStart"/>
      <w:r w:rsidRPr="00F441FB">
        <w:t>Institute</w:t>
      </w:r>
      <w:proofErr w:type="spellEnd"/>
      <w:r w:rsidRPr="00F441FB">
        <w:t xml:space="preserve">. (2022). </w:t>
      </w:r>
      <w:proofErr w:type="spellStart"/>
      <w:r w:rsidRPr="00F441FB">
        <w:t>Mapping</w:t>
      </w:r>
      <w:proofErr w:type="spellEnd"/>
      <w:r w:rsidRPr="00F441FB">
        <w:t xml:space="preserve"> of </w:t>
      </w:r>
      <w:proofErr w:type="spellStart"/>
      <w:r w:rsidRPr="00F441FB">
        <w:t>advanced</w:t>
      </w:r>
      <w:proofErr w:type="spellEnd"/>
      <w:r w:rsidRPr="00F441FB">
        <w:t xml:space="preserve"> </w:t>
      </w:r>
      <w:proofErr w:type="spellStart"/>
      <w:r w:rsidRPr="00F441FB">
        <w:t>technologies</w:t>
      </w:r>
      <w:proofErr w:type="spellEnd"/>
      <w:r w:rsidRPr="00F441FB">
        <w:t xml:space="preserve"> </w:t>
      </w:r>
      <w:proofErr w:type="spellStart"/>
      <w:r w:rsidRPr="00F441FB">
        <w:t>for</w:t>
      </w:r>
      <w:proofErr w:type="spellEnd"/>
      <w:r w:rsidRPr="00F441FB">
        <w:t xml:space="preserve"> </w:t>
      </w:r>
      <w:proofErr w:type="spellStart"/>
      <w:r w:rsidRPr="00F441FB">
        <w:t>plastic</w:t>
      </w:r>
      <w:proofErr w:type="spellEnd"/>
      <w:r w:rsidRPr="00F441FB">
        <w:t xml:space="preserve"> </w:t>
      </w:r>
      <w:proofErr w:type="spellStart"/>
      <w:r w:rsidRPr="00F441FB">
        <w:t>recycling</w:t>
      </w:r>
      <w:proofErr w:type="spellEnd"/>
      <w:r w:rsidRPr="00F441FB">
        <w:t xml:space="preserve">: </w:t>
      </w:r>
      <w:proofErr w:type="spellStart"/>
      <w:r w:rsidRPr="00F441FB">
        <w:t>providers</w:t>
      </w:r>
      <w:proofErr w:type="spellEnd"/>
      <w:r w:rsidRPr="00F441FB">
        <w:t xml:space="preserve">, </w:t>
      </w:r>
      <w:proofErr w:type="spellStart"/>
      <w:r w:rsidRPr="00F441FB">
        <w:t>technologies</w:t>
      </w:r>
      <w:proofErr w:type="spellEnd"/>
      <w:r w:rsidRPr="00F441FB">
        <w:t xml:space="preserve">, and </w:t>
      </w:r>
      <w:proofErr w:type="spellStart"/>
      <w:r w:rsidRPr="00F441FB">
        <w:t>partnerships</w:t>
      </w:r>
      <w:proofErr w:type="spellEnd"/>
      <w:r w:rsidRPr="00F441FB">
        <w:t>.</w:t>
      </w:r>
      <w:r w:rsidR="00523D4C" w:rsidRPr="00F441FB">
        <w:t xml:space="preserve"> </w:t>
      </w:r>
      <w:hyperlink r:id="rId26" w:tgtFrame="_blank" w:tooltip="https://www.bio-based.eu/" w:history="1">
        <w:r w:rsidRPr="00F441FB">
          <w:rPr>
            <w:rStyle w:val="Hperlink"/>
          </w:rPr>
          <w:t>https://www.bio-based.eu</w:t>
        </w:r>
      </w:hyperlink>
    </w:p>
    <w:p w14:paraId="44D08913" w14:textId="77777777" w:rsidR="001308CA" w:rsidRPr="00F441FB" w:rsidRDefault="001308CA" w:rsidP="001308CA">
      <w:pPr>
        <w:numPr>
          <w:ilvl w:val="0"/>
          <w:numId w:val="6"/>
        </w:numPr>
        <w:tabs>
          <w:tab w:val="num" w:pos="720"/>
        </w:tabs>
      </w:pPr>
      <w:proofErr w:type="spellStart"/>
      <w:r w:rsidRPr="00F441FB">
        <w:t>Ragn-Sells</w:t>
      </w:r>
      <w:proofErr w:type="spellEnd"/>
      <w:r w:rsidRPr="00F441FB">
        <w:t xml:space="preserve"> AS. (2022). Tallinna sortimisliini investeeringu kirjeldus ja pressiteade.</w:t>
      </w:r>
      <w:r w:rsidRPr="00F441FB">
        <w:br/>
      </w:r>
      <w:hyperlink r:id="rId27" w:tgtFrame="_blank" w:tooltip="https://www.ragnsells.ee/" w:history="1">
        <w:r w:rsidRPr="00F441FB">
          <w:rPr>
            <w:rStyle w:val="Hperlink"/>
          </w:rPr>
          <w:t>https://www.ragnsells.ee</w:t>
        </w:r>
      </w:hyperlink>
    </w:p>
    <w:p w14:paraId="0F2786E1" w14:textId="77777777" w:rsidR="001308CA" w:rsidRPr="00F441FB" w:rsidRDefault="001308CA" w:rsidP="001308CA">
      <w:pPr>
        <w:numPr>
          <w:ilvl w:val="0"/>
          <w:numId w:val="6"/>
        </w:numPr>
        <w:tabs>
          <w:tab w:val="num" w:pos="720"/>
        </w:tabs>
      </w:pPr>
      <w:r w:rsidRPr="00F441FB">
        <w:t xml:space="preserve">Fortum </w:t>
      </w:r>
      <w:proofErr w:type="spellStart"/>
      <w:r w:rsidRPr="00F441FB">
        <w:t>Recycling</w:t>
      </w:r>
      <w:proofErr w:type="spellEnd"/>
      <w:r w:rsidRPr="00F441FB">
        <w:t xml:space="preserve"> &amp; </w:t>
      </w:r>
      <w:proofErr w:type="spellStart"/>
      <w:r w:rsidRPr="00F441FB">
        <w:t>Waste</w:t>
      </w:r>
      <w:proofErr w:type="spellEnd"/>
      <w:r w:rsidRPr="00F441FB">
        <w:t>. (2023). Carbon2x projekt ja laborikonteiner Soomes.</w:t>
      </w:r>
      <w:r w:rsidRPr="00F441FB">
        <w:br/>
      </w:r>
      <w:hyperlink r:id="rId28" w:tgtFrame="_blank" w:tooltip="https://www.fortum.com/" w:history="1">
        <w:r w:rsidRPr="00F441FB">
          <w:rPr>
            <w:rStyle w:val="Hperlink"/>
          </w:rPr>
          <w:t>https://www.fortum.com</w:t>
        </w:r>
      </w:hyperlink>
    </w:p>
    <w:p w14:paraId="7A6E2B91" w14:textId="77777777" w:rsidR="001308CA" w:rsidRPr="00F441FB" w:rsidRDefault="001308CA" w:rsidP="001308CA">
      <w:pPr>
        <w:numPr>
          <w:ilvl w:val="0"/>
          <w:numId w:val="6"/>
        </w:numPr>
        <w:tabs>
          <w:tab w:val="num" w:pos="720"/>
        </w:tabs>
      </w:pPr>
      <w:r w:rsidRPr="00F441FB">
        <w:t>Viru Keemia Grupp AS. (2023). Plastijäätmete pürolüüsitehase arendusplaanid.</w:t>
      </w:r>
      <w:r w:rsidRPr="00F441FB">
        <w:br/>
      </w:r>
      <w:hyperlink r:id="rId29" w:tgtFrame="_blank" w:tooltip="https://www.vkg.ee/" w:history="1">
        <w:r w:rsidRPr="00F441FB">
          <w:rPr>
            <w:rStyle w:val="Hperlink"/>
          </w:rPr>
          <w:t>https://www.vkg.ee</w:t>
        </w:r>
      </w:hyperlink>
    </w:p>
    <w:p w14:paraId="6F8A64F7" w14:textId="0B678F6B" w:rsidR="001308CA" w:rsidRPr="00F441FB" w:rsidRDefault="001308CA" w:rsidP="001308CA">
      <w:pPr>
        <w:numPr>
          <w:ilvl w:val="0"/>
          <w:numId w:val="6"/>
        </w:numPr>
        <w:tabs>
          <w:tab w:val="num" w:pos="720"/>
        </w:tabs>
      </w:pPr>
      <w:r w:rsidRPr="00F441FB">
        <w:t>Euroopa Parlamendi ja nõukogu määrus (EL) 2024/1157. Jäätmesaadetiste määrus plastijäätmete ekspordi kohta.</w:t>
      </w:r>
      <w:r w:rsidR="00523D4C" w:rsidRPr="00F441FB">
        <w:t xml:space="preserve"> </w:t>
      </w:r>
      <w:hyperlink r:id="rId30" w:tgtFrame="_blank" w:tooltip="https://eur-lex.europa.eu/" w:history="1">
        <w:r w:rsidRPr="00F441FB">
          <w:rPr>
            <w:rStyle w:val="Hperlink"/>
          </w:rPr>
          <w:t>https://eur-lex.europa.eu</w:t>
        </w:r>
      </w:hyperlink>
    </w:p>
    <w:p w14:paraId="2B504B59" w14:textId="77777777" w:rsidR="001308CA" w:rsidRPr="00F441FB" w:rsidRDefault="001308CA" w:rsidP="001308CA">
      <w:pPr>
        <w:numPr>
          <w:ilvl w:val="0"/>
          <w:numId w:val="6"/>
        </w:numPr>
        <w:tabs>
          <w:tab w:val="num" w:pos="720"/>
        </w:tabs>
      </w:pPr>
      <w:r w:rsidRPr="00F441FB">
        <w:t>Statistikaamet. (2020–2023). Eesti plastijäätmete tekkimise ja käitluse ametlik statistika.</w:t>
      </w:r>
      <w:r w:rsidRPr="00F441FB">
        <w:br/>
      </w:r>
      <w:hyperlink r:id="rId31" w:tgtFrame="_blank" w:tooltip="https://www.stat.ee/" w:history="1">
        <w:r w:rsidRPr="00F441FB">
          <w:rPr>
            <w:rStyle w:val="Hperlink"/>
          </w:rPr>
          <w:t>https://www.stat.ee</w:t>
        </w:r>
      </w:hyperlink>
    </w:p>
    <w:p w14:paraId="4267534C" w14:textId="77777777" w:rsidR="001308CA" w:rsidRPr="00F441FB" w:rsidRDefault="001308CA" w:rsidP="001308CA">
      <w:pPr>
        <w:numPr>
          <w:ilvl w:val="0"/>
          <w:numId w:val="6"/>
        </w:numPr>
        <w:tabs>
          <w:tab w:val="num" w:pos="720"/>
        </w:tabs>
      </w:pPr>
      <w:r w:rsidRPr="00F441FB">
        <w:t xml:space="preserve">OECD. (2021). International </w:t>
      </w:r>
      <w:proofErr w:type="spellStart"/>
      <w:r w:rsidRPr="00F441FB">
        <w:t>rules</w:t>
      </w:r>
      <w:proofErr w:type="spellEnd"/>
      <w:r w:rsidRPr="00F441FB">
        <w:t xml:space="preserve"> on </w:t>
      </w:r>
      <w:proofErr w:type="spellStart"/>
      <w:r w:rsidRPr="00F441FB">
        <w:t>plastic</w:t>
      </w:r>
      <w:proofErr w:type="spellEnd"/>
      <w:r w:rsidRPr="00F441FB">
        <w:t xml:space="preserve"> </w:t>
      </w:r>
      <w:proofErr w:type="spellStart"/>
      <w:r w:rsidRPr="00F441FB">
        <w:t>waste</w:t>
      </w:r>
      <w:proofErr w:type="spellEnd"/>
      <w:r w:rsidRPr="00F441FB">
        <w:t xml:space="preserve"> </w:t>
      </w:r>
      <w:proofErr w:type="spellStart"/>
      <w:r w:rsidRPr="00F441FB">
        <w:t>shipments</w:t>
      </w:r>
      <w:proofErr w:type="spellEnd"/>
      <w:r w:rsidRPr="00F441FB">
        <w:t xml:space="preserve"> and </w:t>
      </w:r>
      <w:proofErr w:type="spellStart"/>
      <w:r w:rsidRPr="00F441FB">
        <w:t>export</w:t>
      </w:r>
      <w:proofErr w:type="spellEnd"/>
      <w:r w:rsidRPr="00F441FB">
        <w:t xml:space="preserve"> </w:t>
      </w:r>
      <w:proofErr w:type="spellStart"/>
      <w:r w:rsidRPr="00F441FB">
        <w:t>restrictions</w:t>
      </w:r>
      <w:proofErr w:type="spellEnd"/>
      <w:r w:rsidRPr="00F441FB">
        <w:t>.</w:t>
      </w:r>
      <w:r w:rsidRPr="00F441FB">
        <w:br/>
      </w:r>
      <w:hyperlink r:id="rId32" w:tgtFrame="_blank" w:tooltip="https://www.oecd.org/" w:history="1">
        <w:r w:rsidRPr="00F441FB">
          <w:rPr>
            <w:rStyle w:val="Hperlink"/>
          </w:rPr>
          <w:t>https://www.oecd.org</w:t>
        </w:r>
      </w:hyperlink>
    </w:p>
    <w:p w14:paraId="4C7842A6" w14:textId="77777777" w:rsidR="00C42064" w:rsidRDefault="00C42064" w:rsidP="00C42064"/>
    <w:p w14:paraId="24350DD9" w14:textId="2260F0A3" w:rsidR="00C42064" w:rsidRDefault="00C42064">
      <w:pPr>
        <w:jc w:val="left"/>
      </w:pPr>
      <w:r>
        <w:br w:type="page"/>
      </w:r>
    </w:p>
    <w:p w14:paraId="78A03D9C" w14:textId="3209DA01" w:rsidR="00C42064" w:rsidRPr="00C42064" w:rsidRDefault="00C42064" w:rsidP="00C42064">
      <w:pPr>
        <w:pStyle w:val="Pealkiri1"/>
      </w:pPr>
      <w:bookmarkStart w:id="28" w:name="_Toc198037615"/>
      <w:r>
        <w:lastRenderedPageBreak/>
        <w:t xml:space="preserve">Lisa 1. </w:t>
      </w:r>
      <w:proofErr w:type="spellStart"/>
      <w:r>
        <w:t>Solvolüüsiga</w:t>
      </w:r>
      <w:proofErr w:type="spellEnd"/>
      <w:r>
        <w:t xml:space="preserve"> tegelevad suurettevõtted</w:t>
      </w:r>
      <w:bookmarkEnd w:id="28"/>
    </w:p>
    <w:p w14:paraId="5E226BAE" w14:textId="77777777" w:rsidR="00C42064" w:rsidRDefault="00C42064" w:rsidP="00C42064"/>
    <w:p w14:paraId="48B44D8F" w14:textId="77777777" w:rsidR="00C42064" w:rsidRPr="00C42064" w:rsidRDefault="00C42064" w:rsidP="00C42064">
      <w:pPr>
        <w:numPr>
          <w:ilvl w:val="0"/>
          <w:numId w:val="5"/>
        </w:numPr>
      </w:pPr>
      <w:proofErr w:type="spellStart"/>
      <w:r w:rsidRPr="00C42064">
        <w:t>Aquafil</w:t>
      </w:r>
      <w:proofErr w:type="spellEnd"/>
      <w:r w:rsidRPr="00C42064">
        <w:t xml:space="preserve"> (Arco, </w:t>
      </w:r>
      <w:proofErr w:type="spellStart"/>
      <w:r w:rsidRPr="00C42064">
        <w:t>Trentino</w:t>
      </w:r>
      <w:proofErr w:type="spellEnd"/>
      <w:r w:rsidRPr="00C42064">
        <w:t xml:space="preserve">, Itaalia) </w:t>
      </w:r>
      <w:hyperlink r:id="rId33" w:history="1">
        <w:r w:rsidRPr="00C42064">
          <w:rPr>
            <w:rStyle w:val="Hperlink"/>
          </w:rPr>
          <w:t>https://www.aquafil.com</w:t>
        </w:r>
      </w:hyperlink>
    </w:p>
    <w:p w14:paraId="48103F24" w14:textId="77777777" w:rsidR="00C42064" w:rsidRPr="00C42064" w:rsidRDefault="00C42064" w:rsidP="00C42064">
      <w:r w:rsidRPr="00C42064">
        <w:t xml:space="preserve">Nende kuulsaim projekt on ECONYL®, mis võimaldab vanadest kalavõrkudest, vaipadest ja muust jäätmenailonist valmistada täielikult taastatud nailonit. Protsess toimub keemilise </w:t>
      </w:r>
      <w:proofErr w:type="spellStart"/>
      <w:r w:rsidRPr="00C42064">
        <w:t>depolümerisatsiooni</w:t>
      </w:r>
      <w:proofErr w:type="spellEnd"/>
      <w:r w:rsidRPr="00C42064">
        <w:t xml:space="preserve"> kaudu, mille käigus materjal muundatakse tagasi monomeeriks (</w:t>
      </w:r>
      <w:proofErr w:type="spellStart"/>
      <w:r w:rsidRPr="00C42064">
        <w:t>kaprolaktaam</w:t>
      </w:r>
      <w:proofErr w:type="spellEnd"/>
      <w:r w:rsidRPr="00C42064">
        <w:t>), millest saab toota uue kvaliteediga kiude rõiva- ja vaibatööstusele.</w:t>
      </w:r>
    </w:p>
    <w:p w14:paraId="325319E7" w14:textId="77777777" w:rsidR="00C42064" w:rsidRPr="00C42064" w:rsidRDefault="00C42064" w:rsidP="00C42064">
      <w:pPr>
        <w:numPr>
          <w:ilvl w:val="0"/>
          <w:numId w:val="5"/>
        </w:numPr>
      </w:pPr>
      <w:proofErr w:type="spellStart"/>
      <w:r w:rsidRPr="00C42064">
        <w:t>Eastman</w:t>
      </w:r>
      <w:proofErr w:type="spellEnd"/>
      <w:r w:rsidRPr="00C42064">
        <w:t xml:space="preserve"> </w:t>
      </w:r>
      <w:proofErr w:type="spellStart"/>
      <w:r w:rsidRPr="00C42064">
        <w:t>Chemical</w:t>
      </w:r>
      <w:proofErr w:type="spellEnd"/>
      <w:r w:rsidRPr="00C42064">
        <w:t xml:space="preserve"> Company (Kingsport, TN, USA) </w:t>
      </w:r>
      <w:hyperlink r:id="rId34" w:history="1">
        <w:r w:rsidRPr="00C42064">
          <w:rPr>
            <w:rStyle w:val="Hperlink"/>
          </w:rPr>
          <w:t>https://www.eastman.com</w:t>
        </w:r>
      </w:hyperlink>
    </w:p>
    <w:p w14:paraId="391573E2" w14:textId="77777777" w:rsidR="00C42064" w:rsidRPr="00C42064" w:rsidRDefault="00C42064" w:rsidP="00C42064">
      <w:r w:rsidRPr="00C42064">
        <w:t>Ettevõtte "</w:t>
      </w:r>
      <w:proofErr w:type="spellStart"/>
      <w:r w:rsidRPr="00C42064">
        <w:t>Polyester</w:t>
      </w:r>
      <w:proofErr w:type="spellEnd"/>
      <w:r w:rsidRPr="00C42064">
        <w:t xml:space="preserve"> </w:t>
      </w:r>
      <w:proofErr w:type="spellStart"/>
      <w:r w:rsidRPr="00C42064">
        <w:t>Renewal</w:t>
      </w:r>
      <w:proofErr w:type="spellEnd"/>
      <w:r w:rsidRPr="00C42064">
        <w:t xml:space="preserve"> Technology" lagundab </w:t>
      </w:r>
      <w:proofErr w:type="spellStart"/>
      <w:r w:rsidRPr="00C42064">
        <w:t>segajäätmetest</w:t>
      </w:r>
      <w:proofErr w:type="spellEnd"/>
      <w:r w:rsidRPr="00C42064">
        <w:t xml:space="preserve"> pärit PET plastid keemiliselt tagasi monomeerideks (nt </w:t>
      </w:r>
      <w:proofErr w:type="spellStart"/>
      <w:r w:rsidRPr="00C42064">
        <w:t>dimetüültereftalaat</w:t>
      </w:r>
      <w:proofErr w:type="spellEnd"/>
      <w:r w:rsidRPr="00C42064">
        <w:t xml:space="preserve"> ja </w:t>
      </w:r>
      <w:proofErr w:type="spellStart"/>
      <w:r w:rsidRPr="00C42064">
        <w:t>etüleenglükool</w:t>
      </w:r>
      <w:proofErr w:type="spellEnd"/>
      <w:r w:rsidRPr="00C42064">
        <w:t xml:space="preserve">), mida kasutatakse uute plastide tootmisel. </w:t>
      </w:r>
      <w:proofErr w:type="spellStart"/>
      <w:r w:rsidRPr="00C42064">
        <w:t>Eastman</w:t>
      </w:r>
      <w:proofErr w:type="spellEnd"/>
      <w:r w:rsidRPr="00C42064">
        <w:t xml:space="preserve"> investeerib aktiivselt ülemaailmsesse laiendamisse, nt uue tehase rajamine Normandiasse, Prantsusmaale.</w:t>
      </w:r>
    </w:p>
    <w:p w14:paraId="070B6B17" w14:textId="77777777" w:rsidR="00C42064" w:rsidRPr="00C42064" w:rsidRDefault="00C42064" w:rsidP="00C42064">
      <w:pPr>
        <w:numPr>
          <w:ilvl w:val="0"/>
          <w:numId w:val="5"/>
        </w:numPr>
      </w:pPr>
      <w:proofErr w:type="spellStart"/>
      <w:r w:rsidRPr="00C42064">
        <w:t>ifp</w:t>
      </w:r>
      <w:proofErr w:type="spellEnd"/>
      <w:r w:rsidRPr="00C42064">
        <w:t xml:space="preserve"> </w:t>
      </w:r>
      <w:proofErr w:type="spellStart"/>
      <w:r w:rsidRPr="00C42064">
        <w:t>Energies</w:t>
      </w:r>
      <w:proofErr w:type="spellEnd"/>
      <w:r w:rsidRPr="00C42064">
        <w:t xml:space="preserve"> </w:t>
      </w:r>
      <w:proofErr w:type="spellStart"/>
      <w:r w:rsidRPr="00C42064">
        <w:t>Nouvelles</w:t>
      </w:r>
      <w:proofErr w:type="spellEnd"/>
      <w:r w:rsidRPr="00C42064">
        <w:t xml:space="preserve"> (IFPEN) (</w:t>
      </w:r>
      <w:proofErr w:type="spellStart"/>
      <w:r w:rsidRPr="00C42064">
        <w:t>Rueil-Malmaison</w:t>
      </w:r>
      <w:proofErr w:type="spellEnd"/>
      <w:r w:rsidRPr="00C42064">
        <w:t xml:space="preserve">, Prantsusmaa) </w:t>
      </w:r>
      <w:hyperlink r:id="rId35" w:history="1">
        <w:r w:rsidRPr="00C42064">
          <w:rPr>
            <w:rStyle w:val="Hperlink"/>
          </w:rPr>
          <w:t>https://www.ifpenergiesnouvelles.com</w:t>
        </w:r>
      </w:hyperlink>
    </w:p>
    <w:p w14:paraId="5C17F77E" w14:textId="77777777" w:rsidR="00C42064" w:rsidRPr="00C42064" w:rsidRDefault="00C42064" w:rsidP="00C42064">
      <w:r w:rsidRPr="00C42064">
        <w:t xml:space="preserve">Plastide ringluse osas keskenduvad nad pürolüüsi, gaasistamise ja </w:t>
      </w:r>
      <w:proofErr w:type="spellStart"/>
      <w:r w:rsidRPr="00C42064">
        <w:t>solvolüüsi</w:t>
      </w:r>
      <w:proofErr w:type="spellEnd"/>
      <w:r w:rsidRPr="00C42064">
        <w:t xml:space="preserve"> tehnoloogiate uurimisele. IFPEN töötab tihedas koostöös tööstuspartneritega, et viia teadustööd reaalsesse tööstuspraktikasse, sealhulgas plastijäätmete muundamine uueks keemiliseks tooraineks.</w:t>
      </w:r>
    </w:p>
    <w:p w14:paraId="1E7E8813" w14:textId="77777777" w:rsidR="00C42064" w:rsidRPr="00C42064" w:rsidRDefault="00C42064" w:rsidP="00C42064">
      <w:pPr>
        <w:numPr>
          <w:ilvl w:val="0"/>
          <w:numId w:val="5"/>
        </w:numPr>
      </w:pPr>
      <w:r w:rsidRPr="00C42064">
        <w:t xml:space="preserve">International Business </w:t>
      </w:r>
      <w:proofErr w:type="spellStart"/>
      <w:r w:rsidRPr="00C42064">
        <w:t>Machines</w:t>
      </w:r>
      <w:proofErr w:type="spellEnd"/>
      <w:r w:rsidRPr="00C42064">
        <w:t xml:space="preserve"> Corporation (IBM) (</w:t>
      </w:r>
      <w:proofErr w:type="spellStart"/>
      <w:r w:rsidRPr="00C42064">
        <w:t>Armonk</w:t>
      </w:r>
      <w:proofErr w:type="spellEnd"/>
      <w:r w:rsidRPr="00C42064">
        <w:t xml:space="preserve">, NY, USA) </w:t>
      </w:r>
      <w:hyperlink r:id="rId36" w:history="1">
        <w:r w:rsidRPr="00C42064">
          <w:rPr>
            <w:rStyle w:val="Hperlink"/>
          </w:rPr>
          <w:t>https://www.ibm.com</w:t>
        </w:r>
      </w:hyperlink>
    </w:p>
    <w:p w14:paraId="7736F892" w14:textId="77777777" w:rsidR="00C42064" w:rsidRPr="00C42064" w:rsidRDefault="00C42064" w:rsidP="00C42064">
      <w:r w:rsidRPr="00C42064">
        <w:t xml:space="preserve">IBM Research haru on töötanud välja </w:t>
      </w:r>
      <w:proofErr w:type="spellStart"/>
      <w:r w:rsidRPr="00C42064">
        <w:t>VolCat</w:t>
      </w:r>
      <w:proofErr w:type="spellEnd"/>
      <w:r w:rsidRPr="00C42064">
        <w:t xml:space="preserve">-nimelise tehnoloogia, mis kasutab keemilisi lahusteid polüesterpõhiste plastide (nt PET) selektiivseks lagundamiseks. </w:t>
      </w:r>
      <w:proofErr w:type="spellStart"/>
      <w:r w:rsidRPr="00C42064">
        <w:t>VolCat</w:t>
      </w:r>
      <w:proofErr w:type="spellEnd"/>
      <w:r w:rsidRPr="00C42064">
        <w:t xml:space="preserve"> võimaldab </w:t>
      </w:r>
      <w:proofErr w:type="spellStart"/>
      <w:r w:rsidRPr="00C42064">
        <w:t>segajäätmetest</w:t>
      </w:r>
      <w:proofErr w:type="spellEnd"/>
      <w:r w:rsidRPr="00C42064">
        <w:t xml:space="preserve"> välja tuua puhta </w:t>
      </w:r>
      <w:proofErr w:type="spellStart"/>
      <w:r w:rsidRPr="00C42064">
        <w:t>PET-i</w:t>
      </w:r>
      <w:proofErr w:type="spellEnd"/>
      <w:r w:rsidRPr="00C42064">
        <w:t xml:space="preserve"> komponendid, jättes muud plastid kõrvale. IBM on teinud koostööd ringmajanduse projektides, pakkudes nutikaid lahendusi ka sorteerimistehnoloogia valdkonnas.</w:t>
      </w:r>
    </w:p>
    <w:p w14:paraId="12EAF7AC" w14:textId="77777777" w:rsidR="00C42064" w:rsidRPr="00C42064" w:rsidRDefault="00C42064" w:rsidP="00C42064">
      <w:pPr>
        <w:numPr>
          <w:ilvl w:val="0"/>
          <w:numId w:val="5"/>
        </w:numPr>
      </w:pPr>
      <w:r w:rsidRPr="00C42064">
        <w:t xml:space="preserve">DuPont </w:t>
      </w:r>
      <w:proofErr w:type="spellStart"/>
      <w:r w:rsidRPr="00C42064">
        <w:t>Teijin</w:t>
      </w:r>
      <w:proofErr w:type="spellEnd"/>
      <w:r w:rsidRPr="00C42064">
        <w:t xml:space="preserve"> Films (Tokyo, Jaapan) </w:t>
      </w:r>
      <w:hyperlink r:id="rId37" w:history="1">
        <w:r w:rsidRPr="00C42064">
          <w:rPr>
            <w:rStyle w:val="Hperlink"/>
          </w:rPr>
          <w:t>https://www.dupontteijinfilms.com</w:t>
        </w:r>
      </w:hyperlink>
    </w:p>
    <w:p w14:paraId="5B2C340F" w14:textId="77777777" w:rsidR="00C42064" w:rsidRPr="00C42064" w:rsidRDefault="00C42064" w:rsidP="00C42064">
      <w:r w:rsidRPr="00C42064">
        <w:t xml:space="preserve">DuPont </w:t>
      </w:r>
      <w:proofErr w:type="spellStart"/>
      <w:r w:rsidRPr="00C42064">
        <w:t>Teijin</w:t>
      </w:r>
      <w:proofErr w:type="spellEnd"/>
      <w:r w:rsidRPr="00C42064">
        <w:t xml:space="preserve"> Films on spetsialiseerunud polüesterkiledele ja tegeleb aktiivselt ka keemilise ringlussevõtu arendamisega. Nad uurivad võimalusi </w:t>
      </w:r>
      <w:proofErr w:type="spellStart"/>
      <w:r w:rsidRPr="00C42064">
        <w:t>polüesteripõhiste</w:t>
      </w:r>
      <w:proofErr w:type="spellEnd"/>
      <w:r w:rsidRPr="00C42064">
        <w:t xml:space="preserve"> (PET, PEN jms) kilematerjalide lagundamiseks </w:t>
      </w:r>
      <w:proofErr w:type="spellStart"/>
      <w:r w:rsidRPr="00C42064">
        <w:t>solvolüüsi</w:t>
      </w:r>
      <w:proofErr w:type="spellEnd"/>
      <w:r w:rsidRPr="00C42064">
        <w:t xml:space="preserve"> ja </w:t>
      </w:r>
      <w:proofErr w:type="spellStart"/>
      <w:r w:rsidRPr="00C42064">
        <w:t>glükolüüsi</w:t>
      </w:r>
      <w:proofErr w:type="spellEnd"/>
      <w:r w:rsidRPr="00C42064">
        <w:t xml:space="preserve"> abil. Nende eesmärk on tagada, et polüesterpõhised tooted saaksid pärast kasutamist suletud ringis uuesti tooraineks.</w:t>
      </w:r>
    </w:p>
    <w:p w14:paraId="49D61497" w14:textId="77777777" w:rsidR="00C42064" w:rsidRPr="00C42064" w:rsidRDefault="00C42064" w:rsidP="00C42064">
      <w:pPr>
        <w:numPr>
          <w:ilvl w:val="0"/>
          <w:numId w:val="5"/>
        </w:numPr>
      </w:pPr>
      <w:proofErr w:type="spellStart"/>
      <w:r w:rsidRPr="00C42064">
        <w:t>Dow</w:t>
      </w:r>
      <w:proofErr w:type="spellEnd"/>
      <w:r w:rsidRPr="00C42064">
        <w:t xml:space="preserve"> (Midland, MI, USA) </w:t>
      </w:r>
      <w:hyperlink r:id="rId38" w:history="1">
        <w:r w:rsidRPr="00C42064">
          <w:rPr>
            <w:rStyle w:val="Hperlink"/>
          </w:rPr>
          <w:t>https://www.dow.com</w:t>
        </w:r>
      </w:hyperlink>
    </w:p>
    <w:p w14:paraId="34E0C956" w14:textId="18475272" w:rsidR="00C42064" w:rsidRDefault="00C42064" w:rsidP="00C42064">
      <w:proofErr w:type="spellStart"/>
      <w:r w:rsidRPr="00C42064">
        <w:t>Dow</w:t>
      </w:r>
      <w:proofErr w:type="spellEnd"/>
      <w:r w:rsidRPr="00C42064">
        <w:t xml:space="preserve"> töötab aktiivselt plastide keemilise ümbertöötlemise, eriti pürolüüsi, suunal. Keskendutakse eelkõige </w:t>
      </w:r>
      <w:proofErr w:type="spellStart"/>
      <w:r w:rsidRPr="00C42064">
        <w:t>polüolefiinidele</w:t>
      </w:r>
      <w:proofErr w:type="spellEnd"/>
      <w:r w:rsidRPr="00C42064">
        <w:t xml:space="preserve"> (PE ja PP), mida pürolüüsitakse tagasi sünteetiliseks tooraineks, et toota uusi kvaliteetseid plaste. </w:t>
      </w:r>
      <w:proofErr w:type="spellStart"/>
      <w:r w:rsidRPr="00C42064">
        <w:t>Dow</w:t>
      </w:r>
      <w:proofErr w:type="spellEnd"/>
      <w:r w:rsidRPr="00C42064">
        <w:t xml:space="preserve"> teeb koostööd teiste tehnoloogiaettevõtetega (nt </w:t>
      </w:r>
      <w:proofErr w:type="spellStart"/>
      <w:r w:rsidRPr="00C42064">
        <w:t>Mura</w:t>
      </w:r>
      <w:proofErr w:type="spellEnd"/>
      <w:r w:rsidRPr="00C42064">
        <w:t xml:space="preserve"> Technology ja </w:t>
      </w:r>
      <w:proofErr w:type="spellStart"/>
      <w:r w:rsidRPr="00C42064">
        <w:t>Fuenix</w:t>
      </w:r>
      <w:proofErr w:type="spellEnd"/>
      <w:r w:rsidRPr="00C42064">
        <w:t xml:space="preserve"> </w:t>
      </w:r>
      <w:proofErr w:type="spellStart"/>
      <w:r w:rsidRPr="00C42064">
        <w:t>Ecogy</w:t>
      </w:r>
      <w:proofErr w:type="spellEnd"/>
      <w:r w:rsidRPr="00C42064">
        <w:t>) ning toetab suurtööstuslikke keemilise ringluse projekte kogu maailmas.</w:t>
      </w:r>
    </w:p>
    <w:p w14:paraId="0332AC72" w14:textId="77777777" w:rsidR="00C42064" w:rsidRDefault="00C42064">
      <w:pPr>
        <w:jc w:val="left"/>
      </w:pPr>
      <w:r>
        <w:br w:type="page"/>
      </w:r>
    </w:p>
    <w:p w14:paraId="1025E177" w14:textId="64176C4E" w:rsidR="00C42064" w:rsidRPr="00C42064" w:rsidRDefault="00C42064" w:rsidP="00C42064">
      <w:pPr>
        <w:pStyle w:val="Pealkiri1"/>
      </w:pPr>
      <w:bookmarkStart w:id="29" w:name="_Toc198037616"/>
      <w:r>
        <w:lastRenderedPageBreak/>
        <w:t>Lisa 2. Pürolüüsiga tegelevad suurettevõtted</w:t>
      </w:r>
      <w:bookmarkEnd w:id="29"/>
    </w:p>
    <w:p w14:paraId="69A49B04" w14:textId="77777777" w:rsidR="00C42064" w:rsidRDefault="00C42064" w:rsidP="00C42064"/>
    <w:p w14:paraId="6CBEADB7" w14:textId="77777777" w:rsidR="00C42064" w:rsidRPr="00C42064" w:rsidRDefault="00C42064" w:rsidP="00C42064">
      <w:pPr>
        <w:numPr>
          <w:ilvl w:val="0"/>
          <w:numId w:val="5"/>
        </w:numPr>
      </w:pPr>
      <w:r w:rsidRPr="00C42064">
        <w:t>Blue Alp (</w:t>
      </w:r>
      <w:proofErr w:type="spellStart"/>
      <w:r w:rsidRPr="00C42064">
        <w:t>Eindhoven</w:t>
      </w:r>
      <w:proofErr w:type="spellEnd"/>
      <w:r w:rsidRPr="00C42064">
        <w:t xml:space="preserve">, Holland) </w:t>
      </w:r>
      <w:hyperlink r:id="rId39" w:history="1">
        <w:r w:rsidRPr="00C42064">
          <w:rPr>
            <w:rStyle w:val="Hperlink"/>
          </w:rPr>
          <w:t>https://www.bluealp.nl</w:t>
        </w:r>
      </w:hyperlink>
    </w:p>
    <w:p w14:paraId="6A1B2456" w14:textId="77777777" w:rsidR="00C42064" w:rsidRPr="00C42064" w:rsidRDefault="00C42064" w:rsidP="00C42064">
      <w:proofErr w:type="spellStart"/>
      <w:r w:rsidRPr="00C42064">
        <w:t>BlueAlp</w:t>
      </w:r>
      <w:proofErr w:type="spellEnd"/>
      <w:r w:rsidRPr="00C42064">
        <w:t xml:space="preserve"> arendab ja pakub patenteeritud pürolüüsitehnoloogiat, mis võimaldab mehaaniliselt ringlusse võtmata plastijäätmetest, peamiselt </w:t>
      </w:r>
      <w:proofErr w:type="spellStart"/>
      <w:r w:rsidRPr="00C42064">
        <w:t>polüolefiinidest</w:t>
      </w:r>
      <w:proofErr w:type="spellEnd"/>
      <w:r w:rsidRPr="00C42064">
        <w:t xml:space="preserve"> (nt PE ja PP), toota pürolüüsiõli. Seda õli saab kasutada keemiatööstuses uute plastide ja kemikaalide toorainena.</w:t>
      </w:r>
    </w:p>
    <w:p w14:paraId="2E4DF5F3" w14:textId="77777777" w:rsidR="00C42064" w:rsidRPr="00C42064" w:rsidRDefault="00C42064" w:rsidP="00C42064">
      <w:pPr>
        <w:numPr>
          <w:ilvl w:val="0"/>
          <w:numId w:val="5"/>
        </w:numPr>
      </w:pPr>
      <w:proofErr w:type="spellStart"/>
      <w:r w:rsidRPr="00C42064">
        <w:t>Demont</w:t>
      </w:r>
      <w:proofErr w:type="spellEnd"/>
      <w:r w:rsidRPr="00C42064">
        <w:t xml:space="preserve"> (</w:t>
      </w:r>
      <w:proofErr w:type="spellStart"/>
      <w:r w:rsidRPr="00C42064">
        <w:t>Millesimo</w:t>
      </w:r>
      <w:proofErr w:type="spellEnd"/>
      <w:r w:rsidRPr="00C42064">
        <w:t xml:space="preserve">, Itaalia) </w:t>
      </w:r>
      <w:hyperlink r:id="rId40" w:history="1">
        <w:r w:rsidRPr="00C42064">
          <w:rPr>
            <w:rStyle w:val="Hperlink"/>
          </w:rPr>
          <w:t>https://www.demont.it</w:t>
        </w:r>
      </w:hyperlink>
    </w:p>
    <w:p w14:paraId="7FE124AB" w14:textId="77777777" w:rsidR="00C42064" w:rsidRPr="00C42064" w:rsidRDefault="00C42064" w:rsidP="00C42064">
      <w:proofErr w:type="spellStart"/>
      <w:r w:rsidRPr="00C42064">
        <w:t>Demont</w:t>
      </w:r>
      <w:proofErr w:type="spellEnd"/>
      <w:r w:rsidRPr="00C42064">
        <w:t xml:space="preserve"> on inseneri- ja tööstusettevõte, mis projekteerib ja ehitab energeetika-, keemia- ja tööstusseadmeid. Otsest seost plastijäätmete pürolüüsiga ei ole nende tegevusvaldkondades selgelt esile toodud.</w:t>
      </w:r>
    </w:p>
    <w:p w14:paraId="7B48B991" w14:textId="77777777" w:rsidR="00C42064" w:rsidRPr="00C42064" w:rsidRDefault="00C42064" w:rsidP="00C42064">
      <w:pPr>
        <w:numPr>
          <w:ilvl w:val="0"/>
          <w:numId w:val="5"/>
        </w:numPr>
      </w:pPr>
      <w:r w:rsidRPr="00C42064">
        <w:t xml:space="preserve">INEOS </w:t>
      </w:r>
      <w:proofErr w:type="spellStart"/>
      <w:r w:rsidRPr="00C42064">
        <w:t>Styrolution</w:t>
      </w:r>
      <w:proofErr w:type="spellEnd"/>
      <w:r w:rsidRPr="00C42064">
        <w:t xml:space="preserve"> (Frankfurt, Saksamaa) </w:t>
      </w:r>
      <w:hyperlink r:id="rId41" w:history="1">
        <w:r w:rsidRPr="00C42064">
          <w:rPr>
            <w:rStyle w:val="Hperlink"/>
          </w:rPr>
          <w:t>https://www.ineos-styrolution.com</w:t>
        </w:r>
      </w:hyperlink>
    </w:p>
    <w:p w14:paraId="3003DCD9" w14:textId="77777777" w:rsidR="00C42064" w:rsidRPr="00C42064" w:rsidRDefault="00C42064" w:rsidP="00C42064">
      <w:r w:rsidRPr="00C42064">
        <w:t xml:space="preserve">INEOS </w:t>
      </w:r>
      <w:proofErr w:type="spellStart"/>
      <w:r w:rsidRPr="00C42064">
        <w:t>Styrolution</w:t>
      </w:r>
      <w:proofErr w:type="spellEnd"/>
      <w:r w:rsidRPr="00C42064">
        <w:t xml:space="preserve"> keskendub polüstüreeni (PS) keemilisele ringlussevõtule </w:t>
      </w:r>
      <w:proofErr w:type="spellStart"/>
      <w:r w:rsidRPr="00C42064">
        <w:t>depolümerisatsiooni</w:t>
      </w:r>
      <w:proofErr w:type="spellEnd"/>
      <w:r w:rsidRPr="00C42064">
        <w:t xml:space="preserve"> kaudu. Protsessis muundatakse PS jäätmed tagasi </w:t>
      </w:r>
      <w:proofErr w:type="spellStart"/>
      <w:r w:rsidRPr="00C42064">
        <w:t>stüreenmonomeeriks</w:t>
      </w:r>
      <w:proofErr w:type="spellEnd"/>
      <w:r w:rsidRPr="00C42064">
        <w:t>, mida saab kasutada uue polüstüreeni tootmiseks ilma omaduste kadumiseta. Ettevõte töötab ka mehaanilise ja keemilise ringluse integreerimise nimel.</w:t>
      </w:r>
    </w:p>
    <w:p w14:paraId="1F3C3D56" w14:textId="77777777" w:rsidR="00C42064" w:rsidRPr="00C42064" w:rsidRDefault="00C42064" w:rsidP="00C42064">
      <w:pPr>
        <w:numPr>
          <w:ilvl w:val="0"/>
          <w:numId w:val="5"/>
        </w:numPr>
      </w:pPr>
      <w:r w:rsidRPr="00C42064">
        <w:t xml:space="preserve">Neste (Espoo, Soome) </w:t>
      </w:r>
      <w:hyperlink r:id="rId42" w:history="1">
        <w:r w:rsidRPr="00C42064">
          <w:rPr>
            <w:rStyle w:val="Hperlink"/>
          </w:rPr>
          <w:t>https://www.neste.com</w:t>
        </w:r>
      </w:hyperlink>
    </w:p>
    <w:p w14:paraId="6509D12D" w14:textId="77777777" w:rsidR="00C42064" w:rsidRPr="00C42064" w:rsidRDefault="00C42064" w:rsidP="00C42064">
      <w:r w:rsidRPr="00C42064">
        <w:t xml:space="preserve">Neste arendab keemilise ringluse lahendusi, kus madalakvaliteedilisi plastijäätmeid, eriti </w:t>
      </w:r>
      <w:proofErr w:type="spellStart"/>
      <w:r w:rsidRPr="00C42064">
        <w:t>polüolefiine</w:t>
      </w:r>
      <w:proofErr w:type="spellEnd"/>
      <w:r w:rsidRPr="00C42064">
        <w:t xml:space="preserve">, töödeldakse pürolüüsi teel keemiatööstuse tooraineteks. Neste kasutab seda toorainet uute plastide ja keemiatoodete tootmiseks oma rafineerimistehastes ning teeb koostööd rahvusvaheliste partneritega plastiringluse </w:t>
      </w:r>
      <w:proofErr w:type="spellStart"/>
      <w:r w:rsidRPr="00C42064">
        <w:t>sujuvdamiseks</w:t>
      </w:r>
      <w:proofErr w:type="spellEnd"/>
      <w:r w:rsidRPr="00C42064">
        <w:t>.</w:t>
      </w:r>
    </w:p>
    <w:p w14:paraId="44AA8962" w14:textId="77777777" w:rsidR="00C42064" w:rsidRPr="00C42064" w:rsidRDefault="00C42064" w:rsidP="00C42064">
      <w:pPr>
        <w:numPr>
          <w:ilvl w:val="0"/>
          <w:numId w:val="5"/>
        </w:numPr>
      </w:pPr>
      <w:proofErr w:type="spellStart"/>
      <w:r w:rsidRPr="00C42064">
        <w:t>Österreichische</w:t>
      </w:r>
      <w:proofErr w:type="spellEnd"/>
      <w:r w:rsidRPr="00C42064">
        <w:t xml:space="preserve"> </w:t>
      </w:r>
      <w:proofErr w:type="spellStart"/>
      <w:r w:rsidRPr="00C42064">
        <w:t>Mineralölverwaltung</w:t>
      </w:r>
      <w:proofErr w:type="spellEnd"/>
      <w:r w:rsidRPr="00C42064">
        <w:t xml:space="preserve"> (OMV) (Viin, Austria) </w:t>
      </w:r>
      <w:hyperlink r:id="rId43" w:history="1">
        <w:r w:rsidRPr="00C42064">
          <w:rPr>
            <w:rStyle w:val="Hperlink"/>
          </w:rPr>
          <w:t>https://www.omv.com</w:t>
        </w:r>
      </w:hyperlink>
    </w:p>
    <w:p w14:paraId="5D654CDE" w14:textId="77777777" w:rsidR="00C42064" w:rsidRPr="00C42064" w:rsidRDefault="00C42064" w:rsidP="00C42064">
      <w:r w:rsidRPr="00C42064">
        <w:t xml:space="preserve">OMV on välja töötanud </w:t>
      </w:r>
      <w:proofErr w:type="spellStart"/>
      <w:r w:rsidRPr="00C42064">
        <w:t>ReOil</w:t>
      </w:r>
      <w:proofErr w:type="spellEnd"/>
      <w:r w:rsidRPr="00C42064">
        <w:t xml:space="preserve">®-nimelise pürolüüsitehnoloogia, mis võimaldab </w:t>
      </w:r>
      <w:proofErr w:type="spellStart"/>
      <w:r w:rsidRPr="00C42064">
        <w:t>polüolefiinpõhised</w:t>
      </w:r>
      <w:proofErr w:type="spellEnd"/>
      <w:r w:rsidRPr="00C42064">
        <w:t xml:space="preserve"> plastijäätmed muuta sünteetiliseks toornaftaks. </w:t>
      </w:r>
      <w:proofErr w:type="spellStart"/>
      <w:r w:rsidRPr="00C42064">
        <w:t>ReOil</w:t>
      </w:r>
      <w:proofErr w:type="spellEnd"/>
      <w:r w:rsidRPr="00C42064">
        <w:t>-tehnoloogia töötab pidevas režiimis ja võimaldab jäätmeid tõhusalt töödelda uueks plastitooraineks, vähendades sõltuvust fossiilkütustest.</w:t>
      </w:r>
    </w:p>
    <w:p w14:paraId="1242B971" w14:textId="77777777" w:rsidR="00C42064" w:rsidRPr="00C42064" w:rsidRDefault="00C42064" w:rsidP="00C42064">
      <w:pPr>
        <w:numPr>
          <w:ilvl w:val="0"/>
          <w:numId w:val="5"/>
        </w:numPr>
      </w:pPr>
      <w:r w:rsidRPr="00C42064">
        <w:t xml:space="preserve">Repsol (Madrid, Hispaania) </w:t>
      </w:r>
      <w:hyperlink r:id="rId44" w:history="1">
        <w:r w:rsidRPr="00C42064">
          <w:rPr>
            <w:rStyle w:val="Hperlink"/>
          </w:rPr>
          <w:t>https://www.repsol.com</w:t>
        </w:r>
      </w:hyperlink>
    </w:p>
    <w:p w14:paraId="24D0E0E5" w14:textId="77777777" w:rsidR="00C42064" w:rsidRPr="00C42064" w:rsidRDefault="00C42064" w:rsidP="00C42064">
      <w:r w:rsidRPr="00C42064">
        <w:t>Repsol investeerib mitmesse keemilise ringluse tehnoloogiasse, sealhulgas plastide pürolüüsi, et toota sekundaarseid tooraineid keemiatööstusele.</w:t>
      </w:r>
    </w:p>
    <w:p w14:paraId="7C50778C" w14:textId="77777777" w:rsidR="00C42064" w:rsidRPr="00C42064" w:rsidRDefault="00C42064" w:rsidP="00C42064">
      <w:pPr>
        <w:numPr>
          <w:ilvl w:val="0"/>
          <w:numId w:val="5"/>
        </w:numPr>
      </w:pPr>
      <w:proofErr w:type="spellStart"/>
      <w:r w:rsidRPr="00C42064">
        <w:t>Unipetrol</w:t>
      </w:r>
      <w:proofErr w:type="spellEnd"/>
      <w:r w:rsidRPr="00C42064">
        <w:t xml:space="preserve"> (Praha, Tšehhi) </w:t>
      </w:r>
      <w:hyperlink r:id="rId45" w:history="1">
        <w:r w:rsidRPr="00C42064">
          <w:rPr>
            <w:rStyle w:val="Hperlink"/>
          </w:rPr>
          <w:t>https://www.unipetrol.cz</w:t>
        </w:r>
      </w:hyperlink>
    </w:p>
    <w:p w14:paraId="36072534" w14:textId="77777777" w:rsidR="00C42064" w:rsidRPr="00C42064" w:rsidRDefault="00C42064" w:rsidP="00C42064">
      <w:proofErr w:type="spellStart"/>
      <w:r w:rsidRPr="00C42064">
        <w:t>Unipetrol</w:t>
      </w:r>
      <w:proofErr w:type="spellEnd"/>
      <w:r w:rsidRPr="00C42064">
        <w:t xml:space="preserve"> (PKN </w:t>
      </w:r>
      <w:proofErr w:type="spellStart"/>
      <w:r w:rsidRPr="00C42064">
        <w:t>Orleni</w:t>
      </w:r>
      <w:proofErr w:type="spellEnd"/>
      <w:r w:rsidRPr="00C42064">
        <w:t xml:space="preserve"> osa) töötab keemilise ringluse lahenduste kallal, keskendudes peamiselt </w:t>
      </w:r>
      <w:proofErr w:type="spellStart"/>
      <w:r w:rsidRPr="00C42064">
        <w:t>polüolefiinide</w:t>
      </w:r>
      <w:proofErr w:type="spellEnd"/>
      <w:r w:rsidRPr="00C42064">
        <w:t xml:space="preserve"> pürolüüsile. Eesmärk on plastijäätmetest saadud pürolüüsiõli tagasi integreerida oma </w:t>
      </w:r>
      <w:proofErr w:type="spellStart"/>
      <w:r w:rsidRPr="00C42064">
        <w:t>keemiatootmisahelasse</w:t>
      </w:r>
      <w:proofErr w:type="spellEnd"/>
      <w:r w:rsidRPr="00C42064">
        <w:t>, et valmistada uusi plaste.</w:t>
      </w:r>
    </w:p>
    <w:p w14:paraId="4B2B12BB" w14:textId="77777777" w:rsidR="00C42064" w:rsidRPr="00C42064" w:rsidRDefault="00C42064" w:rsidP="00C42064">
      <w:pPr>
        <w:numPr>
          <w:ilvl w:val="0"/>
          <w:numId w:val="5"/>
        </w:numPr>
      </w:pPr>
      <w:r w:rsidRPr="00C42064">
        <w:t xml:space="preserve">VTT (Espoo, Soome) </w:t>
      </w:r>
      <w:hyperlink r:id="rId46" w:history="1">
        <w:r w:rsidRPr="00C42064">
          <w:rPr>
            <w:rStyle w:val="Hperlink"/>
          </w:rPr>
          <w:t>https://www.vttresearch.com</w:t>
        </w:r>
      </w:hyperlink>
    </w:p>
    <w:p w14:paraId="4E7A7DC7" w14:textId="77777777" w:rsidR="00C42064" w:rsidRPr="00C42064" w:rsidRDefault="00C42064" w:rsidP="00C42064">
      <w:r w:rsidRPr="00C42064">
        <w:t xml:space="preserve">VTT kui teadus- ja arenduskeskus uurib ja arendab erinevaid keemilise ringluse meetodeid, sealhulgas pürolüüsi ja gaasistamist. Nad keskenduvad peamiselt </w:t>
      </w:r>
      <w:proofErr w:type="spellStart"/>
      <w:r w:rsidRPr="00C42064">
        <w:t>polüolefiinide</w:t>
      </w:r>
      <w:proofErr w:type="spellEnd"/>
      <w:r w:rsidRPr="00C42064">
        <w:t xml:space="preserve">, </w:t>
      </w:r>
      <w:proofErr w:type="spellStart"/>
      <w:r w:rsidRPr="00C42064">
        <w:t>segaplastide</w:t>
      </w:r>
      <w:proofErr w:type="spellEnd"/>
      <w:r w:rsidRPr="00C42064">
        <w:t xml:space="preserve"> ja ka </w:t>
      </w:r>
      <w:proofErr w:type="spellStart"/>
      <w:r w:rsidRPr="00C42064">
        <w:t>biopõhiste</w:t>
      </w:r>
      <w:proofErr w:type="spellEnd"/>
      <w:r w:rsidRPr="00C42064">
        <w:t xml:space="preserve"> plastide ringlussevõtu võimalustele, et toota väärtuslikke monomeere või sünteetilist toornaftat.</w:t>
      </w:r>
    </w:p>
    <w:p w14:paraId="4C382012" w14:textId="77777777" w:rsidR="00C42064" w:rsidRPr="00C42064" w:rsidRDefault="00C42064" w:rsidP="00C42064">
      <w:pPr>
        <w:numPr>
          <w:ilvl w:val="0"/>
          <w:numId w:val="5"/>
        </w:numPr>
      </w:pPr>
      <w:r w:rsidRPr="00C42064">
        <w:t xml:space="preserve">Chevron </w:t>
      </w:r>
      <w:proofErr w:type="spellStart"/>
      <w:r w:rsidRPr="00C42064">
        <w:t>Phillips</w:t>
      </w:r>
      <w:proofErr w:type="spellEnd"/>
      <w:r w:rsidRPr="00C42064">
        <w:t xml:space="preserve"> (The </w:t>
      </w:r>
      <w:proofErr w:type="spellStart"/>
      <w:r w:rsidRPr="00C42064">
        <w:t>Woodlands</w:t>
      </w:r>
      <w:proofErr w:type="spellEnd"/>
      <w:r w:rsidRPr="00C42064">
        <w:t xml:space="preserve">, TX, USA) </w:t>
      </w:r>
      <w:hyperlink r:id="rId47" w:history="1">
        <w:r w:rsidRPr="00C42064">
          <w:rPr>
            <w:rStyle w:val="Hperlink"/>
          </w:rPr>
          <w:t>https://www.cpchem.com</w:t>
        </w:r>
      </w:hyperlink>
    </w:p>
    <w:p w14:paraId="20333825" w14:textId="77777777" w:rsidR="00C42064" w:rsidRPr="00C42064" w:rsidRDefault="00C42064" w:rsidP="00C42064">
      <w:r w:rsidRPr="00C42064">
        <w:lastRenderedPageBreak/>
        <w:t xml:space="preserve">Chevron </w:t>
      </w:r>
      <w:proofErr w:type="spellStart"/>
      <w:r w:rsidRPr="00C42064">
        <w:t>Phillips</w:t>
      </w:r>
      <w:proofErr w:type="spellEnd"/>
      <w:r w:rsidRPr="00C42064">
        <w:t xml:space="preserve"> investeerib keemilise ümbertöötlemise tehnoloogiatesse, keskendudes peamiselt </w:t>
      </w:r>
      <w:proofErr w:type="spellStart"/>
      <w:r w:rsidRPr="00C42064">
        <w:t>polüolefiinide</w:t>
      </w:r>
      <w:proofErr w:type="spellEnd"/>
      <w:r w:rsidRPr="00C42064">
        <w:t xml:space="preserve"> (PE ja PP) pürolüüsile. Ettevõte töötab välja lahendusi, mis võimaldavad plastijäätmetest saadud õli kasutada uute plastide valmistamiseks, säilitades samal ajal nende omadused ja kvaliteedi.</w:t>
      </w:r>
    </w:p>
    <w:p w14:paraId="37CDC9AC" w14:textId="77777777" w:rsidR="00C42064" w:rsidRPr="00C42064" w:rsidRDefault="00C42064" w:rsidP="00C42064"/>
    <w:sectPr w:rsidR="00C42064" w:rsidRPr="00C42064" w:rsidSect="0007581D">
      <w:footerReference w:type="default" r:id="rId48"/>
      <w:pgSz w:w="11906" w:h="16838"/>
      <w:pgMar w:top="1417" w:right="1133" w:bottom="1135"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1C5ABB" w14:textId="77777777" w:rsidR="00263E7A" w:rsidRDefault="00263E7A" w:rsidP="00263E7A">
      <w:pPr>
        <w:spacing w:after="0" w:line="240" w:lineRule="auto"/>
      </w:pPr>
      <w:r>
        <w:separator/>
      </w:r>
    </w:p>
  </w:endnote>
  <w:endnote w:type="continuationSeparator" w:id="0">
    <w:p w14:paraId="41107A8D" w14:textId="77777777" w:rsidR="00263E7A" w:rsidRDefault="00263E7A" w:rsidP="00263E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BA"/>
    <w:family w:val="swiss"/>
    <w:pitch w:val="variable"/>
    <w:sig w:usb0="E4002EFF" w:usb1="C000E47F" w:usb2="00000009" w:usb3="00000000" w:csb0="000001FF" w:csb1="00000000"/>
  </w:font>
  <w:font w:name="Amasis MT Pro Black">
    <w:charset w:val="BA"/>
    <w:family w:val="roman"/>
    <w:pitch w:val="variable"/>
    <w:sig w:usb0="A00000AF" w:usb1="4000205B" w:usb2="00000000" w:usb3="00000000" w:csb0="00000093"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5215581"/>
      <w:docPartObj>
        <w:docPartGallery w:val="Page Numbers (Bottom of Page)"/>
        <w:docPartUnique/>
      </w:docPartObj>
    </w:sdtPr>
    <w:sdtEndPr>
      <w:rPr>
        <w:color w:val="ED7D31" w:themeColor="accent2"/>
      </w:rPr>
    </w:sdtEndPr>
    <w:sdtContent>
      <w:p w14:paraId="789202ED" w14:textId="00D2C2C7" w:rsidR="00225CAD" w:rsidRPr="00225CAD" w:rsidRDefault="00225CAD">
        <w:pPr>
          <w:pStyle w:val="Jalus"/>
          <w:jc w:val="right"/>
          <w:rPr>
            <w:color w:val="ED7D31" w:themeColor="accent2"/>
          </w:rPr>
        </w:pPr>
        <w:r w:rsidRPr="00225CAD">
          <w:rPr>
            <w:color w:val="ED7D31" w:themeColor="accent2"/>
          </w:rPr>
          <w:fldChar w:fldCharType="begin"/>
        </w:r>
        <w:r w:rsidRPr="00225CAD">
          <w:rPr>
            <w:color w:val="ED7D31" w:themeColor="accent2"/>
          </w:rPr>
          <w:instrText>PAGE   \* MERGEFORMAT</w:instrText>
        </w:r>
        <w:r w:rsidRPr="00225CAD">
          <w:rPr>
            <w:color w:val="ED7D31" w:themeColor="accent2"/>
          </w:rPr>
          <w:fldChar w:fldCharType="separate"/>
        </w:r>
        <w:r w:rsidRPr="00225CAD">
          <w:rPr>
            <w:color w:val="ED7D31" w:themeColor="accent2"/>
          </w:rPr>
          <w:t>2</w:t>
        </w:r>
        <w:r w:rsidRPr="00225CAD">
          <w:rPr>
            <w:color w:val="ED7D31" w:themeColor="accent2"/>
          </w:rPr>
          <w:fldChar w:fldCharType="end"/>
        </w:r>
      </w:p>
    </w:sdtContent>
  </w:sdt>
  <w:p w14:paraId="4B25B870" w14:textId="357EA954" w:rsidR="00225CAD" w:rsidRPr="00225CAD" w:rsidRDefault="00225CAD">
    <w:pPr>
      <w:pStyle w:val="Jalus"/>
      <w:rPr>
        <w:color w:val="D0CECE" w:themeColor="background2" w:themeShade="E6"/>
        <w:sz w:val="20"/>
        <w:szCs w:val="20"/>
      </w:rPr>
    </w:pPr>
    <w:r w:rsidRPr="00225CAD">
      <w:rPr>
        <w:color w:val="D0CECE" w:themeColor="background2" w:themeShade="E6"/>
        <w:sz w:val="20"/>
        <w:szCs w:val="20"/>
      </w:rPr>
      <w:t>Patareide ja akude kogumisvõrgustiku analüüs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1752AB" w14:textId="77777777" w:rsidR="00263E7A" w:rsidRDefault="00263E7A" w:rsidP="00263E7A">
      <w:pPr>
        <w:spacing w:after="0" w:line="240" w:lineRule="auto"/>
      </w:pPr>
      <w:r>
        <w:separator/>
      </w:r>
    </w:p>
  </w:footnote>
  <w:footnote w:type="continuationSeparator" w:id="0">
    <w:p w14:paraId="18F638C2" w14:textId="77777777" w:rsidR="00263E7A" w:rsidRDefault="00263E7A" w:rsidP="00263E7A">
      <w:pPr>
        <w:spacing w:after="0" w:line="240" w:lineRule="auto"/>
      </w:pPr>
      <w:r>
        <w:continuationSeparator/>
      </w:r>
    </w:p>
  </w:footnote>
  <w:footnote w:id="1">
    <w:p w14:paraId="663BBA8F" w14:textId="25373EB5" w:rsidR="00A47942" w:rsidRDefault="00A47942">
      <w:pPr>
        <w:pStyle w:val="Allmrkusetekst"/>
      </w:pPr>
      <w:r>
        <w:rPr>
          <w:rStyle w:val="Allmrkuseviide"/>
        </w:rPr>
        <w:footnoteRef/>
      </w:r>
      <w:r>
        <w:t xml:space="preserve"> </w:t>
      </w:r>
      <w:proofErr w:type="spellStart"/>
      <w:r w:rsidR="002E48F4">
        <w:t>Plastics</w:t>
      </w:r>
      <w:proofErr w:type="spellEnd"/>
      <w:r w:rsidR="002E48F4">
        <w:t xml:space="preserve"> Europe koduleht: </w:t>
      </w:r>
      <w:r w:rsidRPr="00A47942">
        <w:t>https://plasticseurope.org/knowledge-hub/plastics-the-fast-facts-2024/</w:t>
      </w:r>
    </w:p>
  </w:footnote>
  <w:footnote w:id="2">
    <w:p w14:paraId="435AD128" w14:textId="77777777" w:rsidR="00937F59" w:rsidRPr="002E1216" w:rsidRDefault="00937F59" w:rsidP="00937F59">
      <w:pPr>
        <w:jc w:val="left"/>
        <w:rPr>
          <w:rFonts w:eastAsia="Aptos" w:cs="Times New Roman"/>
          <w:sz w:val="20"/>
          <w:szCs w:val="20"/>
        </w:rPr>
      </w:pPr>
      <w:r>
        <w:rPr>
          <w:rStyle w:val="Allmrkuseviide"/>
        </w:rPr>
        <w:footnoteRef/>
      </w:r>
      <w:r>
        <w:t xml:space="preserve"> </w:t>
      </w:r>
      <w:r w:rsidRPr="007A65B8">
        <w:rPr>
          <w:sz w:val="20"/>
          <w:szCs w:val="20"/>
        </w:rPr>
        <w:t xml:space="preserve">Ülemaailmse standardikeskuse plastiliikide koodid – ASTM International </w:t>
      </w:r>
      <w:proofErr w:type="spellStart"/>
      <w:r w:rsidRPr="007A65B8">
        <w:rPr>
          <w:sz w:val="20"/>
          <w:szCs w:val="20"/>
        </w:rPr>
        <w:t>Resin</w:t>
      </w:r>
      <w:proofErr w:type="spellEnd"/>
      <w:r w:rsidRPr="007A65B8">
        <w:rPr>
          <w:sz w:val="20"/>
          <w:szCs w:val="20"/>
        </w:rPr>
        <w:t xml:space="preserve"> </w:t>
      </w:r>
      <w:proofErr w:type="spellStart"/>
      <w:r w:rsidRPr="007A65B8">
        <w:rPr>
          <w:sz w:val="20"/>
          <w:szCs w:val="20"/>
        </w:rPr>
        <w:t>Identification</w:t>
      </w:r>
      <w:proofErr w:type="spellEnd"/>
      <w:r w:rsidRPr="007A65B8">
        <w:rPr>
          <w:sz w:val="20"/>
          <w:szCs w:val="20"/>
        </w:rPr>
        <w:t xml:space="preserve"> </w:t>
      </w:r>
      <w:proofErr w:type="spellStart"/>
      <w:r w:rsidRPr="007A65B8">
        <w:rPr>
          <w:sz w:val="20"/>
          <w:szCs w:val="20"/>
        </w:rPr>
        <w:t>Coding</w:t>
      </w:r>
      <w:proofErr w:type="spellEnd"/>
      <w:r w:rsidRPr="007A65B8">
        <w:rPr>
          <w:sz w:val="20"/>
          <w:szCs w:val="20"/>
        </w:rPr>
        <w:t xml:space="preserve"> System (RIC)</w:t>
      </w:r>
      <w:r>
        <w:t xml:space="preserve"> </w:t>
      </w:r>
      <w:hyperlink r:id="rId1" w:history="1">
        <w:r w:rsidRPr="002E1216">
          <w:rPr>
            <w:rFonts w:eastAsia="Aptos" w:cs="Times New Roman"/>
            <w:color w:val="467886"/>
            <w:sz w:val="20"/>
            <w:szCs w:val="20"/>
            <w:u w:val="single"/>
          </w:rPr>
          <w:t>https://ringmajandus.envir.ee/sites/default/files/2023-07/KEM_plastiliikide_tabel_est.pdf</w:t>
        </w:r>
      </w:hyperlink>
    </w:p>
    <w:p w14:paraId="0E16BD95" w14:textId="77777777" w:rsidR="00937F59" w:rsidRDefault="00937F59" w:rsidP="00937F59">
      <w:pPr>
        <w:pStyle w:val="Allmrkusetekst"/>
      </w:pPr>
    </w:p>
  </w:footnote>
  <w:footnote w:id="3">
    <w:p w14:paraId="44CD6044" w14:textId="199E7F3E" w:rsidR="00180337" w:rsidRDefault="00180337" w:rsidP="00180337">
      <w:pPr>
        <w:pStyle w:val="Allmrkusetekst"/>
      </w:pPr>
      <w:r>
        <w:rPr>
          <w:rStyle w:val="Allmrkuseviide"/>
        </w:rPr>
        <w:footnoteRef/>
      </w:r>
      <w:r>
        <w:t xml:space="preserve"> </w:t>
      </w:r>
      <w:proofErr w:type="spellStart"/>
      <w:r w:rsidR="002E48F4" w:rsidRPr="002E48F4">
        <w:t>Plastics</w:t>
      </w:r>
      <w:proofErr w:type="spellEnd"/>
      <w:r w:rsidR="002E48F4" w:rsidRPr="002E48F4">
        <w:t xml:space="preserve"> Europe </w:t>
      </w:r>
      <w:r w:rsidR="002E48F4">
        <w:t xml:space="preserve">koduleht: </w:t>
      </w:r>
      <w:r w:rsidRPr="004139C1">
        <w:t>https://plasticseurope.org/knowledge-hub/plastics-the-fast-facts-2024/</w:t>
      </w:r>
    </w:p>
  </w:footnote>
  <w:footnote w:id="4">
    <w:p w14:paraId="7277A2FF" w14:textId="299FCDC3" w:rsidR="003F4EA5" w:rsidRDefault="003F4EA5">
      <w:pPr>
        <w:pStyle w:val="Allmrkusetekst"/>
      </w:pPr>
      <w:r>
        <w:rPr>
          <w:rStyle w:val="Allmrkuseviide"/>
        </w:rPr>
        <w:footnoteRef/>
      </w:r>
      <w:r>
        <w:t xml:space="preserve"> </w:t>
      </w:r>
      <w:r w:rsidRPr="003F4EA5">
        <w:t>Euroopa Parlamendi ja nõukogu määrus (EL) 2024/1157, 11. aprill 2024, jäätmesaadetiste kohta, millega muudetakse määrusi (EL) nr 1257/2013 ja (EL) 2020/1056 ning tunnistatakse kehtetuks määrus (EÜ) nr 1013/2006 (</w:t>
      </w:r>
      <w:proofErr w:type="spellStart"/>
      <w:r w:rsidRPr="003F4EA5">
        <w:t>EMPga</w:t>
      </w:r>
      <w:proofErr w:type="spellEnd"/>
      <w:r w:rsidRPr="003F4EA5">
        <w:t xml:space="preserve"> seotud tekst)</w:t>
      </w:r>
      <w:r>
        <w:t xml:space="preserve"> </w:t>
      </w:r>
      <w:r w:rsidRPr="003F4EA5">
        <w:t>https://eur-lex.europa.eu/eli/reg/2024/1157/oj/eng</w:t>
      </w:r>
    </w:p>
  </w:footnote>
  <w:footnote w:id="5">
    <w:p w14:paraId="2E074D3B" w14:textId="2DDC12D0" w:rsidR="00CF33E9" w:rsidRDefault="00207342">
      <w:pPr>
        <w:pStyle w:val="Allmrkusetekst"/>
      </w:pPr>
      <w:r>
        <w:rPr>
          <w:rStyle w:val="Allmrkuseviide"/>
        </w:rPr>
        <w:footnoteRef/>
      </w:r>
      <w:r>
        <w:t xml:space="preserve"> </w:t>
      </w:r>
      <w:r w:rsidR="00CF33E9">
        <w:t xml:space="preserve">Euroopa Komisjoni koduleht: </w:t>
      </w:r>
      <w:hyperlink r:id="rId2" w:history="1">
        <w:r w:rsidR="00CF33E9" w:rsidRPr="007F45A5">
          <w:rPr>
            <w:rStyle w:val="Hperlink"/>
          </w:rPr>
          <w:t>https://environment.ec.europa.eu/topics/waste-and-recycling/waste-shipments/plastic-waste-shipments_en</w:t>
        </w:r>
      </w:hyperlink>
    </w:p>
  </w:footnote>
  <w:footnote w:id="6">
    <w:p w14:paraId="61B3C8B3" w14:textId="77777777" w:rsidR="00A37575" w:rsidRDefault="00A37575" w:rsidP="00A37575">
      <w:pPr>
        <w:pStyle w:val="Allmrkusetekst"/>
      </w:pPr>
      <w:r>
        <w:rPr>
          <w:rStyle w:val="Allmrkuseviide"/>
        </w:rPr>
        <w:footnoteRef/>
      </w:r>
      <w:r>
        <w:t xml:space="preserve"> </w:t>
      </w:r>
      <w:r>
        <w:t>Vabariigi Valitsuse 8.12.2011. a määrus nr 148 „</w:t>
      </w:r>
      <w:r w:rsidRPr="000F70D0">
        <w:t>Jäätmete taaskasutamis- ja kõrvaldamistoimingute nimistud</w:t>
      </w:r>
      <w:r>
        <w:t xml:space="preserve">“ </w:t>
      </w:r>
      <w:hyperlink r:id="rId3" w:history="1">
        <w:r w:rsidRPr="00597C95">
          <w:rPr>
            <w:rStyle w:val="Hperlink"/>
          </w:rPr>
          <w:t>https://www.riigiteataja.ee/akt/108062021008</w:t>
        </w:r>
      </w:hyperlink>
    </w:p>
  </w:footnote>
  <w:footnote w:id="7">
    <w:p w14:paraId="22DB829C" w14:textId="77777777" w:rsidR="00E76F92" w:rsidRDefault="00E76F92" w:rsidP="00E76F92">
      <w:pPr>
        <w:pStyle w:val="Allmrkusetekst"/>
      </w:pPr>
      <w:r>
        <w:rPr>
          <w:rStyle w:val="Allmrkuseviide"/>
        </w:rPr>
        <w:footnoteRef/>
      </w:r>
      <w:r>
        <w:t xml:space="preserve"> </w:t>
      </w:r>
      <w:proofErr w:type="spellStart"/>
      <w:r>
        <w:t>RagnSells</w:t>
      </w:r>
      <w:proofErr w:type="spellEnd"/>
      <w:r>
        <w:t xml:space="preserve"> AS koduleht: </w:t>
      </w:r>
      <w:hyperlink r:id="rId4" w:history="1">
        <w:r w:rsidRPr="00B8550D">
          <w:rPr>
            <w:rStyle w:val="Hperlink"/>
          </w:rPr>
          <w:t>https://ragnsells.ee/kuukiri/ragn-sells-avas-baltikumi-moodsaima-pakendite-sorteerimisliini/</w:t>
        </w:r>
      </w:hyperlink>
    </w:p>
  </w:footnote>
  <w:footnote w:id="8">
    <w:p w14:paraId="5A2E5424" w14:textId="77777777" w:rsidR="00E76F92" w:rsidRDefault="00E76F92" w:rsidP="00E76F92">
      <w:pPr>
        <w:pStyle w:val="Allmrkusetekst"/>
      </w:pPr>
      <w:r>
        <w:rPr>
          <w:rStyle w:val="Allmrkuseviide"/>
        </w:rPr>
        <w:footnoteRef/>
      </w:r>
      <w:r>
        <w:t xml:space="preserve"> </w:t>
      </w:r>
      <w:proofErr w:type="spellStart"/>
      <w:r>
        <w:t>Azortum</w:t>
      </w:r>
      <w:proofErr w:type="spellEnd"/>
      <w:r>
        <w:t xml:space="preserve"> AS koduleht:</w:t>
      </w:r>
      <w:r w:rsidRPr="00075FA9">
        <w:t xml:space="preserve"> </w:t>
      </w:r>
      <w:hyperlink r:id="rId5" w:history="1">
        <w:r w:rsidRPr="002D39EE">
          <w:rPr>
            <w:rStyle w:val="Hperlink"/>
          </w:rPr>
          <w:t>https://www.azortum.com/et/blog/jaatmete-sorteerimislahendused/</w:t>
        </w:r>
      </w:hyperlink>
    </w:p>
  </w:footnote>
  <w:footnote w:id="9">
    <w:p w14:paraId="0E64D91B" w14:textId="140AEEB0" w:rsidR="002467F1" w:rsidRDefault="002467F1" w:rsidP="002467F1">
      <w:pPr>
        <w:pStyle w:val="Allmrkusetekst"/>
      </w:pPr>
      <w:r>
        <w:rPr>
          <w:rStyle w:val="Allmrkuseviide"/>
        </w:rPr>
        <w:footnoteRef/>
      </w:r>
      <w:r>
        <w:t xml:space="preserve"> </w:t>
      </w:r>
      <w:hyperlink r:id="rId6" w:history="1">
        <w:r w:rsidRPr="007F45A5">
          <w:rPr>
            <w:rStyle w:val="Hperlink"/>
          </w:rPr>
          <w:t>www.nova-institute.eu</w:t>
        </w:r>
      </w:hyperlink>
    </w:p>
  </w:footnote>
  <w:footnote w:id="10">
    <w:p w14:paraId="72DE9FF1" w14:textId="77777777" w:rsidR="002467F1" w:rsidRDefault="002467F1" w:rsidP="002467F1">
      <w:pPr>
        <w:pStyle w:val="Allmrkusetekst"/>
      </w:pPr>
      <w:r>
        <w:rPr>
          <w:rStyle w:val="Allmrkuseviide"/>
        </w:rPr>
        <w:footnoteRef/>
      </w:r>
      <w:r>
        <w:t xml:space="preserve"> </w:t>
      </w:r>
      <w:r w:rsidRPr="003845A7">
        <w:t>https://renewable-carbon.eu/publications/product/mapping-of-advanced-recycling-providers-technologies-and-partnerships-short-version/</w:t>
      </w:r>
      <w:r w:rsidRPr="002467F1">
        <w:t xml:space="preserve"> Lars Krause, Michael </w:t>
      </w:r>
      <w:proofErr w:type="spellStart"/>
      <w:r w:rsidRPr="002467F1">
        <w:t>Carus</w:t>
      </w:r>
      <w:proofErr w:type="spellEnd"/>
      <w:r w:rsidRPr="002467F1">
        <w:t xml:space="preserve">, </w:t>
      </w:r>
      <w:proofErr w:type="spellStart"/>
      <w:r w:rsidRPr="002467F1">
        <w:t>Achim</w:t>
      </w:r>
      <w:proofErr w:type="spellEnd"/>
      <w:r w:rsidRPr="002467F1">
        <w:t xml:space="preserve"> </w:t>
      </w:r>
      <w:proofErr w:type="spellStart"/>
      <w:r w:rsidRPr="002467F1">
        <w:t>Raschka</w:t>
      </w:r>
      <w:proofErr w:type="spellEnd"/>
      <w:r w:rsidRPr="002467F1">
        <w:t xml:space="preserve"> ja </w:t>
      </w:r>
      <w:proofErr w:type="spellStart"/>
      <w:r w:rsidRPr="002467F1">
        <w:t>Nico</w:t>
      </w:r>
      <w:proofErr w:type="spellEnd"/>
      <w:r w:rsidRPr="002467F1">
        <w:t xml:space="preserve"> </w:t>
      </w:r>
      <w:proofErr w:type="spellStart"/>
      <w:r w:rsidRPr="002467F1">
        <w:t>Plum</w:t>
      </w:r>
      <w:proofErr w:type="spellEnd"/>
      <w:r w:rsidRPr="002467F1">
        <w:t xml:space="preserve"> (kõik </w:t>
      </w:r>
      <w:proofErr w:type="spellStart"/>
      <w:r w:rsidRPr="002467F1">
        <w:t>nova</w:t>
      </w:r>
      <w:proofErr w:type="spellEnd"/>
      <w:r w:rsidRPr="002467F1">
        <w:t>-instituudid)</w:t>
      </w:r>
    </w:p>
  </w:footnote>
  <w:footnote w:id="11">
    <w:p w14:paraId="677D90F0" w14:textId="64D1D197" w:rsidR="000853EA" w:rsidRDefault="000853EA">
      <w:pPr>
        <w:pStyle w:val="Allmrkusetekst"/>
      </w:pPr>
      <w:r>
        <w:rPr>
          <w:rStyle w:val="Allmrkuseviide"/>
        </w:rPr>
        <w:footnoteRef/>
      </w:r>
      <w:r>
        <w:t xml:space="preserve"> </w:t>
      </w:r>
      <w:r w:rsidRPr="000853EA">
        <w:t>https://renewable-carbon.eu/publications/product/mapping-of-advanced-recycling-providers-technologies-and-partnerships/</w:t>
      </w:r>
    </w:p>
  </w:footnote>
  <w:footnote w:id="12">
    <w:p w14:paraId="0B57920B" w14:textId="77777777" w:rsidR="00FF20E7" w:rsidRDefault="00FF20E7" w:rsidP="00FF20E7">
      <w:pPr>
        <w:pStyle w:val="Allmrkusetekst"/>
      </w:pPr>
      <w:r>
        <w:rPr>
          <w:rStyle w:val="Allmrkuseviide"/>
        </w:rPr>
        <w:footnoteRef/>
      </w:r>
      <w:r>
        <w:t xml:space="preserve"> </w:t>
      </w:r>
      <w:r w:rsidRPr="00C9049B">
        <w:t>https://plasticseurope.org/sustainability/circularity/recycling/recycling-technologies/</w:t>
      </w:r>
    </w:p>
  </w:footnote>
  <w:footnote w:id="13">
    <w:p w14:paraId="398A7681" w14:textId="77777777" w:rsidR="00FF20E7" w:rsidRDefault="00FF20E7" w:rsidP="00FF20E7">
      <w:pPr>
        <w:pStyle w:val="Allmrkusetekst"/>
      </w:pPr>
      <w:r>
        <w:rPr>
          <w:rStyle w:val="Allmrkuseviide"/>
        </w:rPr>
        <w:footnoteRef/>
      </w:r>
      <w:r>
        <w:t xml:space="preserve"> </w:t>
      </w:r>
      <w:r w:rsidRPr="00EF5C0D">
        <w:t>https://plasticextrusiontech.net/exploring-the-plastic-extrusion-process-from-raw-materials-to-finished-products/</w:t>
      </w:r>
    </w:p>
  </w:footnote>
  <w:footnote w:id="14">
    <w:p w14:paraId="2D110C1C" w14:textId="77777777" w:rsidR="00FF20E7" w:rsidRDefault="00FF20E7" w:rsidP="00FF20E7">
      <w:pPr>
        <w:pStyle w:val="Allmrkusetekst"/>
      </w:pPr>
      <w:r>
        <w:rPr>
          <w:rStyle w:val="Allmrkuseviide"/>
        </w:rPr>
        <w:footnoteRef/>
      </w:r>
      <w:r>
        <w:t xml:space="preserve"> </w:t>
      </w:r>
      <w:proofErr w:type="spellStart"/>
      <w:r>
        <w:t>Collias</w:t>
      </w:r>
      <w:proofErr w:type="spellEnd"/>
      <w:r>
        <w:t xml:space="preserve">, D. I., James, M. I., &amp; </w:t>
      </w:r>
      <w:proofErr w:type="spellStart"/>
      <w:r>
        <w:t>Layman</w:t>
      </w:r>
      <w:proofErr w:type="spellEnd"/>
      <w:r>
        <w:t xml:space="preserve">, J. M. (2021). </w:t>
      </w:r>
      <w:proofErr w:type="spellStart"/>
      <w:r>
        <w:t>Introduction</w:t>
      </w:r>
      <w:proofErr w:type="spellEnd"/>
      <w:r>
        <w:t xml:space="preserve"> </w:t>
      </w:r>
      <w:proofErr w:type="spellStart"/>
      <w:r>
        <w:t>Circular</w:t>
      </w:r>
      <w:proofErr w:type="spellEnd"/>
      <w:r>
        <w:t xml:space="preserve"> </w:t>
      </w:r>
      <w:proofErr w:type="spellStart"/>
      <w:r>
        <w:t>Economy</w:t>
      </w:r>
      <w:proofErr w:type="spellEnd"/>
      <w:r>
        <w:t xml:space="preserve"> of </w:t>
      </w:r>
      <w:proofErr w:type="spellStart"/>
      <w:r>
        <w:t>Polymers</w:t>
      </w:r>
      <w:proofErr w:type="spellEnd"/>
      <w:r>
        <w:t xml:space="preserve"> and </w:t>
      </w:r>
      <w:proofErr w:type="spellStart"/>
      <w:r>
        <w:t>Recycling</w:t>
      </w:r>
      <w:proofErr w:type="spellEnd"/>
    </w:p>
    <w:p w14:paraId="020A4878" w14:textId="77777777" w:rsidR="00FF20E7" w:rsidRDefault="00FF20E7" w:rsidP="00FF20E7">
      <w:pPr>
        <w:pStyle w:val="Allmrkusetekst"/>
      </w:pPr>
      <w:r>
        <w:t>Technologies [</w:t>
      </w:r>
      <w:proofErr w:type="spellStart"/>
      <w:r>
        <w:t>Chapter</w:t>
      </w:r>
      <w:proofErr w:type="spellEnd"/>
      <w:r>
        <w:t xml:space="preserve">]. In </w:t>
      </w:r>
      <w:proofErr w:type="spellStart"/>
      <w:r>
        <w:t>Circular</w:t>
      </w:r>
      <w:proofErr w:type="spellEnd"/>
      <w:r>
        <w:t xml:space="preserve"> </w:t>
      </w:r>
      <w:proofErr w:type="spellStart"/>
      <w:r>
        <w:t>Economy</w:t>
      </w:r>
      <w:proofErr w:type="spellEnd"/>
      <w:r>
        <w:t xml:space="preserve"> of </w:t>
      </w:r>
      <w:proofErr w:type="spellStart"/>
      <w:r>
        <w:t>Polymers</w:t>
      </w:r>
      <w:proofErr w:type="spellEnd"/>
      <w:r>
        <w:t xml:space="preserve">: </w:t>
      </w:r>
      <w:proofErr w:type="spellStart"/>
      <w:r>
        <w:t>Topics</w:t>
      </w:r>
      <w:proofErr w:type="spellEnd"/>
      <w:r>
        <w:t xml:space="preserve"> in </w:t>
      </w:r>
      <w:proofErr w:type="spellStart"/>
      <w:r>
        <w:t>Recycling</w:t>
      </w:r>
      <w:proofErr w:type="spellEnd"/>
      <w:r>
        <w:t xml:space="preserve"> Technologies, Part 1 -</w:t>
      </w:r>
    </w:p>
    <w:p w14:paraId="5F8AE335" w14:textId="77777777" w:rsidR="00FF20E7" w:rsidRDefault="00FF20E7" w:rsidP="00FF20E7">
      <w:pPr>
        <w:pStyle w:val="Allmrkusetekst"/>
      </w:pPr>
      <w:proofErr w:type="spellStart"/>
      <w:r>
        <w:t>Introduction</w:t>
      </w:r>
      <w:proofErr w:type="spellEnd"/>
      <w:r>
        <w:t xml:space="preserve"> </w:t>
      </w:r>
      <w:proofErr w:type="spellStart"/>
      <w:r>
        <w:t>Circular</w:t>
      </w:r>
      <w:proofErr w:type="spellEnd"/>
      <w:r>
        <w:t xml:space="preserve"> </w:t>
      </w:r>
      <w:proofErr w:type="spellStart"/>
      <w:r>
        <w:t>Economy</w:t>
      </w:r>
      <w:proofErr w:type="spellEnd"/>
      <w:r>
        <w:t xml:space="preserve"> of </w:t>
      </w:r>
      <w:proofErr w:type="spellStart"/>
      <w:r>
        <w:t>Polymers</w:t>
      </w:r>
      <w:proofErr w:type="spellEnd"/>
      <w:r>
        <w:t xml:space="preserve"> and </w:t>
      </w:r>
      <w:proofErr w:type="spellStart"/>
      <w:r>
        <w:t>Recycling</w:t>
      </w:r>
      <w:proofErr w:type="spellEnd"/>
      <w:r>
        <w:t xml:space="preserve"> Technologies (</w:t>
      </w:r>
      <w:proofErr w:type="spellStart"/>
      <w:r>
        <w:t>pp</w:t>
      </w:r>
      <w:proofErr w:type="spellEnd"/>
      <w:r>
        <w:t xml:space="preserve">. 1 21). American </w:t>
      </w:r>
      <w:proofErr w:type="spellStart"/>
      <w:r>
        <w:t>Chemical</w:t>
      </w:r>
      <w:proofErr w:type="spellEnd"/>
    </w:p>
    <w:p w14:paraId="6E3B4A43" w14:textId="77777777" w:rsidR="00FF20E7" w:rsidRDefault="00FF20E7" w:rsidP="00FF20E7">
      <w:pPr>
        <w:pStyle w:val="Allmrkusetekst"/>
      </w:pPr>
      <w:proofErr w:type="spellStart"/>
      <w:r>
        <w:t>Society</w:t>
      </w:r>
      <w:proofErr w:type="spellEnd"/>
      <w:r>
        <w:t>.</w:t>
      </w:r>
    </w:p>
  </w:footnote>
  <w:footnote w:id="15">
    <w:p w14:paraId="739CCD4B" w14:textId="77777777" w:rsidR="00FF20E7" w:rsidRDefault="00FF20E7" w:rsidP="00FF20E7">
      <w:pPr>
        <w:pStyle w:val="Allmrkusetekst"/>
      </w:pPr>
      <w:r>
        <w:rPr>
          <w:rStyle w:val="Allmrkuseviide"/>
        </w:rPr>
        <w:footnoteRef/>
      </w:r>
      <w:r>
        <w:t xml:space="preserve"> </w:t>
      </w:r>
      <w:r w:rsidRPr="003370E7">
        <w:t>https://co2value.eu/what-is-ccu/</w:t>
      </w:r>
    </w:p>
  </w:footnote>
  <w:footnote w:id="16">
    <w:p w14:paraId="617CB83F" w14:textId="77777777" w:rsidR="00FF20E7" w:rsidRDefault="00FF20E7" w:rsidP="00FF20E7">
      <w:pPr>
        <w:pStyle w:val="Allmrkusetekst"/>
      </w:pPr>
      <w:r>
        <w:rPr>
          <w:rStyle w:val="Allmrkuseviide"/>
        </w:rPr>
        <w:footnoteRef/>
      </w:r>
      <w:r>
        <w:t xml:space="preserve"> </w:t>
      </w:r>
      <w:r w:rsidRPr="009B0B0C">
        <w:t>https://www.kemianteollisuus.fi/en/fortum-recycling-waste-carbon-2x-takes-recycling-to-the-next-level/</w:t>
      </w:r>
    </w:p>
  </w:footnote>
  <w:footnote w:id="17">
    <w:p w14:paraId="4D0A7036" w14:textId="0BC46361" w:rsidR="00E50267" w:rsidRDefault="00E50267">
      <w:pPr>
        <w:pStyle w:val="Allmrkusetekst"/>
      </w:pPr>
      <w:r>
        <w:rPr>
          <w:rStyle w:val="Allmrkuseviide"/>
        </w:rPr>
        <w:footnoteRef/>
      </w:r>
      <w:r>
        <w:t xml:space="preserve"> </w:t>
      </w:r>
      <w:r w:rsidRPr="00E50267">
        <w:t>cleanrgrupa.lv</w:t>
      </w:r>
    </w:p>
  </w:footnote>
  <w:footnote w:id="18">
    <w:p w14:paraId="172D7AF2" w14:textId="614BCB90" w:rsidR="00CD09D5" w:rsidRDefault="00CD09D5">
      <w:pPr>
        <w:pStyle w:val="Allmrkusetekst"/>
      </w:pPr>
      <w:r>
        <w:rPr>
          <w:rStyle w:val="Allmrkuseviide"/>
        </w:rPr>
        <w:footnoteRef/>
      </w:r>
      <w:r>
        <w:t xml:space="preserve"> </w:t>
      </w:r>
      <w:r w:rsidRPr="00CD09D5">
        <w:t>https://www.nordicplast.lv/</w:t>
      </w:r>
    </w:p>
  </w:footnote>
  <w:footnote w:id="19">
    <w:p w14:paraId="2D365398" w14:textId="35583926" w:rsidR="00CD09D5" w:rsidRDefault="00CD09D5">
      <w:pPr>
        <w:pStyle w:val="Allmrkusetekst"/>
      </w:pPr>
      <w:r>
        <w:rPr>
          <w:rStyle w:val="Allmrkuseviide"/>
        </w:rPr>
        <w:footnoteRef/>
      </w:r>
      <w:r>
        <w:t xml:space="preserve"> </w:t>
      </w:r>
      <w:r w:rsidRPr="00CD09D5">
        <w:t>https://virginijusirko.lt/</w:t>
      </w:r>
    </w:p>
  </w:footnote>
  <w:footnote w:id="20">
    <w:p w14:paraId="0A5C535D" w14:textId="636B39BE" w:rsidR="00CD09D5" w:rsidRDefault="00CD09D5">
      <w:pPr>
        <w:pStyle w:val="Allmrkusetekst"/>
      </w:pPr>
      <w:r>
        <w:rPr>
          <w:rStyle w:val="Allmrkuseviide"/>
        </w:rPr>
        <w:footnoteRef/>
      </w:r>
      <w:r>
        <w:t xml:space="preserve"> </w:t>
      </w:r>
      <w:r w:rsidRPr="00CD09D5">
        <w:t>https://greentech-baltic.lt/en/</w:t>
      </w:r>
    </w:p>
  </w:footnote>
  <w:footnote w:id="21">
    <w:p w14:paraId="0A838C8B" w14:textId="0429308A" w:rsidR="00B96749" w:rsidRDefault="00B96749">
      <w:pPr>
        <w:pStyle w:val="Allmrkusetekst"/>
      </w:pPr>
      <w:r>
        <w:rPr>
          <w:rStyle w:val="Allmrkuseviide"/>
        </w:rPr>
        <w:footnoteRef/>
      </w:r>
      <w:r>
        <w:t xml:space="preserve"> </w:t>
      </w:r>
      <w:r w:rsidRPr="00B96749">
        <w:t>https://indaver.com/services/plastics2chemicals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754D9"/>
    <w:multiLevelType w:val="multilevel"/>
    <w:tmpl w:val="80D4B954"/>
    <w:lvl w:ilvl="0">
      <w:start w:val="1"/>
      <w:numFmt w:val="decimal"/>
      <w:lvlText w:val="%1."/>
      <w:lvlJc w:val="left"/>
      <w:pPr>
        <w:tabs>
          <w:tab w:val="num" w:pos="436"/>
        </w:tabs>
        <w:ind w:left="436" w:hanging="360"/>
      </w:pPr>
    </w:lvl>
    <w:lvl w:ilvl="1" w:tentative="1">
      <w:start w:val="1"/>
      <w:numFmt w:val="decimal"/>
      <w:lvlText w:val="%2."/>
      <w:lvlJc w:val="left"/>
      <w:pPr>
        <w:tabs>
          <w:tab w:val="num" w:pos="1156"/>
        </w:tabs>
        <w:ind w:left="1156" w:hanging="360"/>
      </w:pPr>
    </w:lvl>
    <w:lvl w:ilvl="2" w:tentative="1">
      <w:start w:val="1"/>
      <w:numFmt w:val="decimal"/>
      <w:lvlText w:val="%3."/>
      <w:lvlJc w:val="left"/>
      <w:pPr>
        <w:tabs>
          <w:tab w:val="num" w:pos="1876"/>
        </w:tabs>
        <w:ind w:left="1876" w:hanging="360"/>
      </w:pPr>
    </w:lvl>
    <w:lvl w:ilvl="3" w:tentative="1">
      <w:start w:val="1"/>
      <w:numFmt w:val="decimal"/>
      <w:lvlText w:val="%4."/>
      <w:lvlJc w:val="left"/>
      <w:pPr>
        <w:tabs>
          <w:tab w:val="num" w:pos="2596"/>
        </w:tabs>
        <w:ind w:left="2596" w:hanging="360"/>
      </w:pPr>
    </w:lvl>
    <w:lvl w:ilvl="4" w:tentative="1">
      <w:start w:val="1"/>
      <w:numFmt w:val="decimal"/>
      <w:lvlText w:val="%5."/>
      <w:lvlJc w:val="left"/>
      <w:pPr>
        <w:tabs>
          <w:tab w:val="num" w:pos="3316"/>
        </w:tabs>
        <w:ind w:left="3316" w:hanging="360"/>
      </w:pPr>
    </w:lvl>
    <w:lvl w:ilvl="5" w:tentative="1">
      <w:start w:val="1"/>
      <w:numFmt w:val="decimal"/>
      <w:lvlText w:val="%6."/>
      <w:lvlJc w:val="left"/>
      <w:pPr>
        <w:tabs>
          <w:tab w:val="num" w:pos="4036"/>
        </w:tabs>
        <w:ind w:left="4036" w:hanging="360"/>
      </w:pPr>
    </w:lvl>
    <w:lvl w:ilvl="6" w:tentative="1">
      <w:start w:val="1"/>
      <w:numFmt w:val="decimal"/>
      <w:lvlText w:val="%7."/>
      <w:lvlJc w:val="left"/>
      <w:pPr>
        <w:tabs>
          <w:tab w:val="num" w:pos="4756"/>
        </w:tabs>
        <w:ind w:left="4756" w:hanging="360"/>
      </w:pPr>
    </w:lvl>
    <w:lvl w:ilvl="7" w:tentative="1">
      <w:start w:val="1"/>
      <w:numFmt w:val="decimal"/>
      <w:lvlText w:val="%8."/>
      <w:lvlJc w:val="left"/>
      <w:pPr>
        <w:tabs>
          <w:tab w:val="num" w:pos="5476"/>
        </w:tabs>
        <w:ind w:left="5476" w:hanging="360"/>
      </w:pPr>
    </w:lvl>
    <w:lvl w:ilvl="8" w:tentative="1">
      <w:start w:val="1"/>
      <w:numFmt w:val="decimal"/>
      <w:lvlText w:val="%9."/>
      <w:lvlJc w:val="left"/>
      <w:pPr>
        <w:tabs>
          <w:tab w:val="num" w:pos="6196"/>
        </w:tabs>
        <w:ind w:left="6196" w:hanging="360"/>
      </w:pPr>
    </w:lvl>
  </w:abstractNum>
  <w:abstractNum w:abstractNumId="1" w15:restartNumberingAfterBreak="0">
    <w:nsid w:val="12126AB8"/>
    <w:multiLevelType w:val="multilevel"/>
    <w:tmpl w:val="BD54E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074E54"/>
    <w:multiLevelType w:val="multilevel"/>
    <w:tmpl w:val="67409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987ACB"/>
    <w:multiLevelType w:val="multilevel"/>
    <w:tmpl w:val="F0906848"/>
    <w:lvl w:ilvl="0">
      <w:start w:val="1"/>
      <w:numFmt w:val="decimal"/>
      <w:lvlText w:val="%1."/>
      <w:lvlJc w:val="left"/>
      <w:pPr>
        <w:ind w:left="3338"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36E65BC1"/>
    <w:multiLevelType w:val="multilevel"/>
    <w:tmpl w:val="7528E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DB333B5"/>
    <w:multiLevelType w:val="hybridMultilevel"/>
    <w:tmpl w:val="1C74EF90"/>
    <w:lvl w:ilvl="0" w:tplc="C54201A2">
      <w:start w:val="3"/>
      <w:numFmt w:val="bullet"/>
      <w:lvlText w:val="-"/>
      <w:lvlJc w:val="left"/>
      <w:pPr>
        <w:ind w:left="720" w:hanging="360"/>
      </w:pPr>
      <w:rPr>
        <w:rFonts w:ascii="Times New Roman" w:eastAsiaTheme="minorHAnsi"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 w15:restartNumberingAfterBreak="0">
    <w:nsid w:val="4C8E1818"/>
    <w:multiLevelType w:val="multilevel"/>
    <w:tmpl w:val="F9164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F2D259E"/>
    <w:multiLevelType w:val="hybridMultilevel"/>
    <w:tmpl w:val="D95E861E"/>
    <w:lvl w:ilvl="0" w:tplc="04250001">
      <w:start w:val="1"/>
      <w:numFmt w:val="bullet"/>
      <w:lvlText w:val=""/>
      <w:lvlJc w:val="left"/>
      <w:pPr>
        <w:ind w:left="1428" w:hanging="360"/>
      </w:pPr>
      <w:rPr>
        <w:rFonts w:ascii="Symbol" w:hAnsi="Symbol" w:hint="default"/>
      </w:rPr>
    </w:lvl>
    <w:lvl w:ilvl="1" w:tplc="04250003" w:tentative="1">
      <w:start w:val="1"/>
      <w:numFmt w:val="bullet"/>
      <w:lvlText w:val="o"/>
      <w:lvlJc w:val="left"/>
      <w:pPr>
        <w:ind w:left="2148" w:hanging="360"/>
      </w:pPr>
      <w:rPr>
        <w:rFonts w:ascii="Courier New" w:hAnsi="Courier New" w:cs="Courier New" w:hint="default"/>
      </w:rPr>
    </w:lvl>
    <w:lvl w:ilvl="2" w:tplc="04250005" w:tentative="1">
      <w:start w:val="1"/>
      <w:numFmt w:val="bullet"/>
      <w:lvlText w:val=""/>
      <w:lvlJc w:val="left"/>
      <w:pPr>
        <w:ind w:left="2868" w:hanging="360"/>
      </w:pPr>
      <w:rPr>
        <w:rFonts w:ascii="Wingdings" w:hAnsi="Wingdings" w:hint="default"/>
      </w:rPr>
    </w:lvl>
    <w:lvl w:ilvl="3" w:tplc="04250001" w:tentative="1">
      <w:start w:val="1"/>
      <w:numFmt w:val="bullet"/>
      <w:lvlText w:val=""/>
      <w:lvlJc w:val="left"/>
      <w:pPr>
        <w:ind w:left="3588" w:hanging="360"/>
      </w:pPr>
      <w:rPr>
        <w:rFonts w:ascii="Symbol" w:hAnsi="Symbol" w:hint="default"/>
      </w:rPr>
    </w:lvl>
    <w:lvl w:ilvl="4" w:tplc="04250003" w:tentative="1">
      <w:start w:val="1"/>
      <w:numFmt w:val="bullet"/>
      <w:lvlText w:val="o"/>
      <w:lvlJc w:val="left"/>
      <w:pPr>
        <w:ind w:left="4308" w:hanging="360"/>
      </w:pPr>
      <w:rPr>
        <w:rFonts w:ascii="Courier New" w:hAnsi="Courier New" w:cs="Courier New" w:hint="default"/>
      </w:rPr>
    </w:lvl>
    <w:lvl w:ilvl="5" w:tplc="04250005" w:tentative="1">
      <w:start w:val="1"/>
      <w:numFmt w:val="bullet"/>
      <w:lvlText w:val=""/>
      <w:lvlJc w:val="left"/>
      <w:pPr>
        <w:ind w:left="5028" w:hanging="360"/>
      </w:pPr>
      <w:rPr>
        <w:rFonts w:ascii="Wingdings" w:hAnsi="Wingdings" w:hint="default"/>
      </w:rPr>
    </w:lvl>
    <w:lvl w:ilvl="6" w:tplc="04250001" w:tentative="1">
      <w:start w:val="1"/>
      <w:numFmt w:val="bullet"/>
      <w:lvlText w:val=""/>
      <w:lvlJc w:val="left"/>
      <w:pPr>
        <w:ind w:left="5748" w:hanging="360"/>
      </w:pPr>
      <w:rPr>
        <w:rFonts w:ascii="Symbol" w:hAnsi="Symbol" w:hint="default"/>
      </w:rPr>
    </w:lvl>
    <w:lvl w:ilvl="7" w:tplc="04250003" w:tentative="1">
      <w:start w:val="1"/>
      <w:numFmt w:val="bullet"/>
      <w:lvlText w:val="o"/>
      <w:lvlJc w:val="left"/>
      <w:pPr>
        <w:ind w:left="6468" w:hanging="360"/>
      </w:pPr>
      <w:rPr>
        <w:rFonts w:ascii="Courier New" w:hAnsi="Courier New" w:cs="Courier New" w:hint="default"/>
      </w:rPr>
    </w:lvl>
    <w:lvl w:ilvl="8" w:tplc="04250005" w:tentative="1">
      <w:start w:val="1"/>
      <w:numFmt w:val="bullet"/>
      <w:lvlText w:val=""/>
      <w:lvlJc w:val="left"/>
      <w:pPr>
        <w:ind w:left="7188" w:hanging="360"/>
      </w:pPr>
      <w:rPr>
        <w:rFonts w:ascii="Wingdings" w:hAnsi="Wingdings" w:hint="default"/>
      </w:rPr>
    </w:lvl>
  </w:abstractNum>
  <w:abstractNum w:abstractNumId="8" w15:restartNumberingAfterBreak="0">
    <w:nsid w:val="75D532CF"/>
    <w:multiLevelType w:val="hybridMultilevel"/>
    <w:tmpl w:val="BCA6DD50"/>
    <w:lvl w:ilvl="0" w:tplc="04250001">
      <w:start w:val="1"/>
      <w:numFmt w:val="bullet"/>
      <w:lvlText w:val=""/>
      <w:lvlJc w:val="left"/>
      <w:pPr>
        <w:ind w:left="3588" w:hanging="360"/>
      </w:pPr>
      <w:rPr>
        <w:rFonts w:ascii="Symbol" w:hAnsi="Symbol" w:hint="default"/>
      </w:rPr>
    </w:lvl>
    <w:lvl w:ilvl="1" w:tplc="04250003" w:tentative="1">
      <w:start w:val="1"/>
      <w:numFmt w:val="bullet"/>
      <w:lvlText w:val="o"/>
      <w:lvlJc w:val="left"/>
      <w:pPr>
        <w:ind w:left="4308" w:hanging="360"/>
      </w:pPr>
      <w:rPr>
        <w:rFonts w:ascii="Courier New" w:hAnsi="Courier New" w:cs="Courier New" w:hint="default"/>
      </w:rPr>
    </w:lvl>
    <w:lvl w:ilvl="2" w:tplc="04250005" w:tentative="1">
      <w:start w:val="1"/>
      <w:numFmt w:val="bullet"/>
      <w:lvlText w:val=""/>
      <w:lvlJc w:val="left"/>
      <w:pPr>
        <w:ind w:left="5028" w:hanging="360"/>
      </w:pPr>
      <w:rPr>
        <w:rFonts w:ascii="Wingdings" w:hAnsi="Wingdings" w:hint="default"/>
      </w:rPr>
    </w:lvl>
    <w:lvl w:ilvl="3" w:tplc="04250001" w:tentative="1">
      <w:start w:val="1"/>
      <w:numFmt w:val="bullet"/>
      <w:lvlText w:val=""/>
      <w:lvlJc w:val="left"/>
      <w:pPr>
        <w:ind w:left="5748" w:hanging="360"/>
      </w:pPr>
      <w:rPr>
        <w:rFonts w:ascii="Symbol" w:hAnsi="Symbol" w:hint="default"/>
      </w:rPr>
    </w:lvl>
    <w:lvl w:ilvl="4" w:tplc="04250003" w:tentative="1">
      <w:start w:val="1"/>
      <w:numFmt w:val="bullet"/>
      <w:lvlText w:val="o"/>
      <w:lvlJc w:val="left"/>
      <w:pPr>
        <w:ind w:left="6468" w:hanging="360"/>
      </w:pPr>
      <w:rPr>
        <w:rFonts w:ascii="Courier New" w:hAnsi="Courier New" w:cs="Courier New" w:hint="default"/>
      </w:rPr>
    </w:lvl>
    <w:lvl w:ilvl="5" w:tplc="04250005" w:tentative="1">
      <w:start w:val="1"/>
      <w:numFmt w:val="bullet"/>
      <w:lvlText w:val=""/>
      <w:lvlJc w:val="left"/>
      <w:pPr>
        <w:ind w:left="7188" w:hanging="360"/>
      </w:pPr>
      <w:rPr>
        <w:rFonts w:ascii="Wingdings" w:hAnsi="Wingdings" w:hint="default"/>
      </w:rPr>
    </w:lvl>
    <w:lvl w:ilvl="6" w:tplc="04250001" w:tentative="1">
      <w:start w:val="1"/>
      <w:numFmt w:val="bullet"/>
      <w:lvlText w:val=""/>
      <w:lvlJc w:val="left"/>
      <w:pPr>
        <w:ind w:left="7908" w:hanging="360"/>
      </w:pPr>
      <w:rPr>
        <w:rFonts w:ascii="Symbol" w:hAnsi="Symbol" w:hint="default"/>
      </w:rPr>
    </w:lvl>
    <w:lvl w:ilvl="7" w:tplc="04250003" w:tentative="1">
      <w:start w:val="1"/>
      <w:numFmt w:val="bullet"/>
      <w:lvlText w:val="o"/>
      <w:lvlJc w:val="left"/>
      <w:pPr>
        <w:ind w:left="8628" w:hanging="360"/>
      </w:pPr>
      <w:rPr>
        <w:rFonts w:ascii="Courier New" w:hAnsi="Courier New" w:cs="Courier New" w:hint="default"/>
      </w:rPr>
    </w:lvl>
    <w:lvl w:ilvl="8" w:tplc="04250005" w:tentative="1">
      <w:start w:val="1"/>
      <w:numFmt w:val="bullet"/>
      <w:lvlText w:val=""/>
      <w:lvlJc w:val="left"/>
      <w:pPr>
        <w:ind w:left="9348" w:hanging="360"/>
      </w:pPr>
      <w:rPr>
        <w:rFonts w:ascii="Wingdings" w:hAnsi="Wingdings" w:hint="default"/>
      </w:rPr>
    </w:lvl>
  </w:abstractNum>
  <w:abstractNum w:abstractNumId="9" w15:restartNumberingAfterBreak="0">
    <w:nsid w:val="7DE63F73"/>
    <w:multiLevelType w:val="hybridMultilevel"/>
    <w:tmpl w:val="D5722AC8"/>
    <w:lvl w:ilvl="0" w:tplc="04250001">
      <w:start w:val="1"/>
      <w:numFmt w:val="bullet"/>
      <w:lvlText w:val=""/>
      <w:lvlJc w:val="left"/>
      <w:pPr>
        <w:ind w:left="1428" w:hanging="360"/>
      </w:pPr>
      <w:rPr>
        <w:rFonts w:ascii="Symbol" w:hAnsi="Symbol" w:hint="default"/>
      </w:rPr>
    </w:lvl>
    <w:lvl w:ilvl="1" w:tplc="04250003" w:tentative="1">
      <w:start w:val="1"/>
      <w:numFmt w:val="bullet"/>
      <w:lvlText w:val="o"/>
      <w:lvlJc w:val="left"/>
      <w:pPr>
        <w:ind w:left="2148" w:hanging="360"/>
      </w:pPr>
      <w:rPr>
        <w:rFonts w:ascii="Courier New" w:hAnsi="Courier New" w:cs="Courier New" w:hint="default"/>
      </w:rPr>
    </w:lvl>
    <w:lvl w:ilvl="2" w:tplc="04250005" w:tentative="1">
      <w:start w:val="1"/>
      <w:numFmt w:val="bullet"/>
      <w:lvlText w:val=""/>
      <w:lvlJc w:val="left"/>
      <w:pPr>
        <w:ind w:left="2868" w:hanging="360"/>
      </w:pPr>
      <w:rPr>
        <w:rFonts w:ascii="Wingdings" w:hAnsi="Wingdings" w:hint="default"/>
      </w:rPr>
    </w:lvl>
    <w:lvl w:ilvl="3" w:tplc="04250001" w:tentative="1">
      <w:start w:val="1"/>
      <w:numFmt w:val="bullet"/>
      <w:lvlText w:val=""/>
      <w:lvlJc w:val="left"/>
      <w:pPr>
        <w:ind w:left="3588" w:hanging="360"/>
      </w:pPr>
      <w:rPr>
        <w:rFonts w:ascii="Symbol" w:hAnsi="Symbol" w:hint="default"/>
      </w:rPr>
    </w:lvl>
    <w:lvl w:ilvl="4" w:tplc="04250003" w:tentative="1">
      <w:start w:val="1"/>
      <w:numFmt w:val="bullet"/>
      <w:lvlText w:val="o"/>
      <w:lvlJc w:val="left"/>
      <w:pPr>
        <w:ind w:left="4308" w:hanging="360"/>
      </w:pPr>
      <w:rPr>
        <w:rFonts w:ascii="Courier New" w:hAnsi="Courier New" w:cs="Courier New" w:hint="default"/>
      </w:rPr>
    </w:lvl>
    <w:lvl w:ilvl="5" w:tplc="04250005" w:tentative="1">
      <w:start w:val="1"/>
      <w:numFmt w:val="bullet"/>
      <w:lvlText w:val=""/>
      <w:lvlJc w:val="left"/>
      <w:pPr>
        <w:ind w:left="5028" w:hanging="360"/>
      </w:pPr>
      <w:rPr>
        <w:rFonts w:ascii="Wingdings" w:hAnsi="Wingdings" w:hint="default"/>
      </w:rPr>
    </w:lvl>
    <w:lvl w:ilvl="6" w:tplc="04250001" w:tentative="1">
      <w:start w:val="1"/>
      <w:numFmt w:val="bullet"/>
      <w:lvlText w:val=""/>
      <w:lvlJc w:val="left"/>
      <w:pPr>
        <w:ind w:left="5748" w:hanging="360"/>
      </w:pPr>
      <w:rPr>
        <w:rFonts w:ascii="Symbol" w:hAnsi="Symbol" w:hint="default"/>
      </w:rPr>
    </w:lvl>
    <w:lvl w:ilvl="7" w:tplc="04250003" w:tentative="1">
      <w:start w:val="1"/>
      <w:numFmt w:val="bullet"/>
      <w:lvlText w:val="o"/>
      <w:lvlJc w:val="left"/>
      <w:pPr>
        <w:ind w:left="6468" w:hanging="360"/>
      </w:pPr>
      <w:rPr>
        <w:rFonts w:ascii="Courier New" w:hAnsi="Courier New" w:cs="Courier New" w:hint="default"/>
      </w:rPr>
    </w:lvl>
    <w:lvl w:ilvl="8" w:tplc="04250005" w:tentative="1">
      <w:start w:val="1"/>
      <w:numFmt w:val="bullet"/>
      <w:lvlText w:val=""/>
      <w:lvlJc w:val="left"/>
      <w:pPr>
        <w:ind w:left="7188" w:hanging="360"/>
      </w:pPr>
      <w:rPr>
        <w:rFonts w:ascii="Wingdings" w:hAnsi="Wingdings" w:hint="default"/>
      </w:rPr>
    </w:lvl>
  </w:abstractNum>
  <w:num w:numId="1" w16cid:durableId="1733118178">
    <w:abstractNumId w:val="3"/>
  </w:num>
  <w:num w:numId="2" w16cid:durableId="1097336414">
    <w:abstractNumId w:val="5"/>
  </w:num>
  <w:num w:numId="3" w16cid:durableId="685445240">
    <w:abstractNumId w:val="8"/>
  </w:num>
  <w:num w:numId="4" w16cid:durableId="1999336404">
    <w:abstractNumId w:val="7"/>
  </w:num>
  <w:num w:numId="5" w16cid:durableId="733358472">
    <w:abstractNumId w:val="9"/>
  </w:num>
  <w:num w:numId="6" w16cid:durableId="926425910">
    <w:abstractNumId w:val="0"/>
  </w:num>
  <w:num w:numId="7" w16cid:durableId="998658337">
    <w:abstractNumId w:val="1"/>
  </w:num>
  <w:num w:numId="8" w16cid:durableId="68159202">
    <w:abstractNumId w:val="2"/>
  </w:num>
  <w:num w:numId="9" w16cid:durableId="305159791">
    <w:abstractNumId w:val="6"/>
  </w:num>
  <w:num w:numId="10" w16cid:durableId="629240363">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autoHyphenation/>
  <w:hyphenationZone w:val="425"/>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5F3"/>
    <w:rsid w:val="00001503"/>
    <w:rsid w:val="00001B85"/>
    <w:rsid w:val="000029E8"/>
    <w:rsid w:val="00003E69"/>
    <w:rsid w:val="00006FD5"/>
    <w:rsid w:val="00007B19"/>
    <w:rsid w:val="000143CB"/>
    <w:rsid w:val="000151DE"/>
    <w:rsid w:val="000155A3"/>
    <w:rsid w:val="00017516"/>
    <w:rsid w:val="00017F5B"/>
    <w:rsid w:val="00026F8B"/>
    <w:rsid w:val="00032010"/>
    <w:rsid w:val="00032801"/>
    <w:rsid w:val="00033BD6"/>
    <w:rsid w:val="00034593"/>
    <w:rsid w:val="00042978"/>
    <w:rsid w:val="00043342"/>
    <w:rsid w:val="00045190"/>
    <w:rsid w:val="000459A7"/>
    <w:rsid w:val="0004606B"/>
    <w:rsid w:val="00046351"/>
    <w:rsid w:val="00046485"/>
    <w:rsid w:val="000470DD"/>
    <w:rsid w:val="000504FA"/>
    <w:rsid w:val="00051ACF"/>
    <w:rsid w:val="00052A1A"/>
    <w:rsid w:val="00053218"/>
    <w:rsid w:val="00053840"/>
    <w:rsid w:val="00053E7A"/>
    <w:rsid w:val="00057760"/>
    <w:rsid w:val="000623E2"/>
    <w:rsid w:val="00062905"/>
    <w:rsid w:val="00062C22"/>
    <w:rsid w:val="000650D8"/>
    <w:rsid w:val="00071363"/>
    <w:rsid w:val="0007316F"/>
    <w:rsid w:val="000731A3"/>
    <w:rsid w:val="00074804"/>
    <w:rsid w:val="0007581D"/>
    <w:rsid w:val="00075FA9"/>
    <w:rsid w:val="000823C5"/>
    <w:rsid w:val="000844F3"/>
    <w:rsid w:val="000853EA"/>
    <w:rsid w:val="00090018"/>
    <w:rsid w:val="0009096C"/>
    <w:rsid w:val="00091BDB"/>
    <w:rsid w:val="00092594"/>
    <w:rsid w:val="000A078D"/>
    <w:rsid w:val="000A174E"/>
    <w:rsid w:val="000A1A1D"/>
    <w:rsid w:val="000A1A6A"/>
    <w:rsid w:val="000A38B7"/>
    <w:rsid w:val="000A6F17"/>
    <w:rsid w:val="000A7B15"/>
    <w:rsid w:val="000B2FA3"/>
    <w:rsid w:val="000B4D1F"/>
    <w:rsid w:val="000C285E"/>
    <w:rsid w:val="000C7A61"/>
    <w:rsid w:val="000D1558"/>
    <w:rsid w:val="000D16BF"/>
    <w:rsid w:val="000D1A6F"/>
    <w:rsid w:val="000D1AF4"/>
    <w:rsid w:val="000D20D7"/>
    <w:rsid w:val="000D4B58"/>
    <w:rsid w:val="000E096A"/>
    <w:rsid w:val="000E0EAB"/>
    <w:rsid w:val="000E3A44"/>
    <w:rsid w:val="000E6099"/>
    <w:rsid w:val="000E711D"/>
    <w:rsid w:val="000F1432"/>
    <w:rsid w:val="000F19C8"/>
    <w:rsid w:val="000F1B6E"/>
    <w:rsid w:val="000F5FBD"/>
    <w:rsid w:val="000F70D0"/>
    <w:rsid w:val="000F7A26"/>
    <w:rsid w:val="001008CA"/>
    <w:rsid w:val="001032F4"/>
    <w:rsid w:val="0010543B"/>
    <w:rsid w:val="00105F0A"/>
    <w:rsid w:val="00106818"/>
    <w:rsid w:val="00107CED"/>
    <w:rsid w:val="00111FAF"/>
    <w:rsid w:val="001137A9"/>
    <w:rsid w:val="00115BCB"/>
    <w:rsid w:val="00115FF1"/>
    <w:rsid w:val="0011782D"/>
    <w:rsid w:val="0012081A"/>
    <w:rsid w:val="00122EFA"/>
    <w:rsid w:val="001231A1"/>
    <w:rsid w:val="001249A4"/>
    <w:rsid w:val="001308CA"/>
    <w:rsid w:val="00131CF7"/>
    <w:rsid w:val="00131EBE"/>
    <w:rsid w:val="00131ED5"/>
    <w:rsid w:val="00133EF0"/>
    <w:rsid w:val="0013408C"/>
    <w:rsid w:val="001340BF"/>
    <w:rsid w:val="0013500B"/>
    <w:rsid w:val="00141B8C"/>
    <w:rsid w:val="0014461B"/>
    <w:rsid w:val="001448BA"/>
    <w:rsid w:val="00144A70"/>
    <w:rsid w:val="00144BF9"/>
    <w:rsid w:val="001459BB"/>
    <w:rsid w:val="0014780D"/>
    <w:rsid w:val="001479C2"/>
    <w:rsid w:val="00150F64"/>
    <w:rsid w:val="00151B27"/>
    <w:rsid w:val="00153E8D"/>
    <w:rsid w:val="001561A7"/>
    <w:rsid w:val="00164008"/>
    <w:rsid w:val="00167624"/>
    <w:rsid w:val="001678A9"/>
    <w:rsid w:val="0017714E"/>
    <w:rsid w:val="00180337"/>
    <w:rsid w:val="001814AF"/>
    <w:rsid w:val="00182320"/>
    <w:rsid w:val="0018678F"/>
    <w:rsid w:val="001903AF"/>
    <w:rsid w:val="00194729"/>
    <w:rsid w:val="001951D6"/>
    <w:rsid w:val="0019600D"/>
    <w:rsid w:val="0019736C"/>
    <w:rsid w:val="001A1A4E"/>
    <w:rsid w:val="001A31C6"/>
    <w:rsid w:val="001A6919"/>
    <w:rsid w:val="001A708D"/>
    <w:rsid w:val="001B270C"/>
    <w:rsid w:val="001B2DB3"/>
    <w:rsid w:val="001B40FF"/>
    <w:rsid w:val="001B6ACD"/>
    <w:rsid w:val="001B6DE5"/>
    <w:rsid w:val="001B716E"/>
    <w:rsid w:val="001B7C00"/>
    <w:rsid w:val="001C4347"/>
    <w:rsid w:val="001C480D"/>
    <w:rsid w:val="001C58AC"/>
    <w:rsid w:val="001C79B9"/>
    <w:rsid w:val="001D2E13"/>
    <w:rsid w:val="001D48A3"/>
    <w:rsid w:val="001D4E46"/>
    <w:rsid w:val="001D7EB3"/>
    <w:rsid w:val="001E032D"/>
    <w:rsid w:val="001F04A4"/>
    <w:rsid w:val="001F2563"/>
    <w:rsid w:val="001F56DB"/>
    <w:rsid w:val="001F762E"/>
    <w:rsid w:val="001F7EDF"/>
    <w:rsid w:val="00207342"/>
    <w:rsid w:val="002111EF"/>
    <w:rsid w:val="002118FA"/>
    <w:rsid w:val="00212392"/>
    <w:rsid w:val="00214D9E"/>
    <w:rsid w:val="00217A48"/>
    <w:rsid w:val="0022427C"/>
    <w:rsid w:val="00224E59"/>
    <w:rsid w:val="00225CAD"/>
    <w:rsid w:val="00232D6B"/>
    <w:rsid w:val="00237858"/>
    <w:rsid w:val="00243775"/>
    <w:rsid w:val="00245191"/>
    <w:rsid w:val="002467F1"/>
    <w:rsid w:val="0024735D"/>
    <w:rsid w:val="00247B64"/>
    <w:rsid w:val="00247E0D"/>
    <w:rsid w:val="002512DE"/>
    <w:rsid w:val="0025329B"/>
    <w:rsid w:val="0025532C"/>
    <w:rsid w:val="00256BAD"/>
    <w:rsid w:val="002573D5"/>
    <w:rsid w:val="00260403"/>
    <w:rsid w:val="00260AA4"/>
    <w:rsid w:val="00262C89"/>
    <w:rsid w:val="00262FA3"/>
    <w:rsid w:val="00263BF6"/>
    <w:rsid w:val="00263E7A"/>
    <w:rsid w:val="00264B2C"/>
    <w:rsid w:val="00264F4B"/>
    <w:rsid w:val="00267E88"/>
    <w:rsid w:val="0027123D"/>
    <w:rsid w:val="002775FE"/>
    <w:rsid w:val="00281591"/>
    <w:rsid w:val="00283852"/>
    <w:rsid w:val="00283C1A"/>
    <w:rsid w:val="00283F70"/>
    <w:rsid w:val="002857F8"/>
    <w:rsid w:val="00285843"/>
    <w:rsid w:val="00296179"/>
    <w:rsid w:val="0029724F"/>
    <w:rsid w:val="00297289"/>
    <w:rsid w:val="002A20E8"/>
    <w:rsid w:val="002A2BF2"/>
    <w:rsid w:val="002A3164"/>
    <w:rsid w:val="002A3708"/>
    <w:rsid w:val="002A3B6E"/>
    <w:rsid w:val="002A58CF"/>
    <w:rsid w:val="002A6825"/>
    <w:rsid w:val="002A7305"/>
    <w:rsid w:val="002B2F2A"/>
    <w:rsid w:val="002B6B24"/>
    <w:rsid w:val="002B7EC7"/>
    <w:rsid w:val="002C204E"/>
    <w:rsid w:val="002C4A2F"/>
    <w:rsid w:val="002C5188"/>
    <w:rsid w:val="002C68D2"/>
    <w:rsid w:val="002C76FB"/>
    <w:rsid w:val="002D0E18"/>
    <w:rsid w:val="002D14CC"/>
    <w:rsid w:val="002D2144"/>
    <w:rsid w:val="002D2C58"/>
    <w:rsid w:val="002D3D62"/>
    <w:rsid w:val="002D400A"/>
    <w:rsid w:val="002D527B"/>
    <w:rsid w:val="002D5716"/>
    <w:rsid w:val="002E1216"/>
    <w:rsid w:val="002E48F4"/>
    <w:rsid w:val="002E4947"/>
    <w:rsid w:val="002E5A06"/>
    <w:rsid w:val="002F03C5"/>
    <w:rsid w:val="002F189A"/>
    <w:rsid w:val="002F559F"/>
    <w:rsid w:val="002F5A5D"/>
    <w:rsid w:val="002F6050"/>
    <w:rsid w:val="002F6906"/>
    <w:rsid w:val="00302B67"/>
    <w:rsid w:val="00302D87"/>
    <w:rsid w:val="00304BD8"/>
    <w:rsid w:val="00311B88"/>
    <w:rsid w:val="00314B3E"/>
    <w:rsid w:val="00315C43"/>
    <w:rsid w:val="00317386"/>
    <w:rsid w:val="00331B9F"/>
    <w:rsid w:val="00337A12"/>
    <w:rsid w:val="0034089A"/>
    <w:rsid w:val="0034153F"/>
    <w:rsid w:val="00342E6C"/>
    <w:rsid w:val="003436D5"/>
    <w:rsid w:val="00344F32"/>
    <w:rsid w:val="003512E3"/>
    <w:rsid w:val="003513E0"/>
    <w:rsid w:val="00352B2B"/>
    <w:rsid w:val="003556B9"/>
    <w:rsid w:val="00361734"/>
    <w:rsid w:val="00361754"/>
    <w:rsid w:val="00363DB7"/>
    <w:rsid w:val="0036575D"/>
    <w:rsid w:val="00366778"/>
    <w:rsid w:val="00371EBC"/>
    <w:rsid w:val="003720EB"/>
    <w:rsid w:val="00372D42"/>
    <w:rsid w:val="003740EF"/>
    <w:rsid w:val="00381341"/>
    <w:rsid w:val="00382A6D"/>
    <w:rsid w:val="003845A7"/>
    <w:rsid w:val="003876D9"/>
    <w:rsid w:val="0039016F"/>
    <w:rsid w:val="00392A0F"/>
    <w:rsid w:val="00393968"/>
    <w:rsid w:val="003970FE"/>
    <w:rsid w:val="00397CDC"/>
    <w:rsid w:val="003A03A1"/>
    <w:rsid w:val="003A0A4B"/>
    <w:rsid w:val="003A1401"/>
    <w:rsid w:val="003A192F"/>
    <w:rsid w:val="003A2754"/>
    <w:rsid w:val="003A34D3"/>
    <w:rsid w:val="003A48E4"/>
    <w:rsid w:val="003A496B"/>
    <w:rsid w:val="003B1823"/>
    <w:rsid w:val="003B325F"/>
    <w:rsid w:val="003C04DF"/>
    <w:rsid w:val="003C19BE"/>
    <w:rsid w:val="003C2DB4"/>
    <w:rsid w:val="003D0184"/>
    <w:rsid w:val="003D13CA"/>
    <w:rsid w:val="003D3A52"/>
    <w:rsid w:val="003D541D"/>
    <w:rsid w:val="003D7729"/>
    <w:rsid w:val="003E04A4"/>
    <w:rsid w:val="003E4841"/>
    <w:rsid w:val="003F4A08"/>
    <w:rsid w:val="003F4EA5"/>
    <w:rsid w:val="003F5C54"/>
    <w:rsid w:val="0040166C"/>
    <w:rsid w:val="004125BA"/>
    <w:rsid w:val="004139C1"/>
    <w:rsid w:val="00413AFE"/>
    <w:rsid w:val="00413E34"/>
    <w:rsid w:val="00414859"/>
    <w:rsid w:val="004176EE"/>
    <w:rsid w:val="00417FD6"/>
    <w:rsid w:val="00422B02"/>
    <w:rsid w:val="004245F4"/>
    <w:rsid w:val="00425903"/>
    <w:rsid w:val="004263A8"/>
    <w:rsid w:val="00431279"/>
    <w:rsid w:val="0043241E"/>
    <w:rsid w:val="00432DBD"/>
    <w:rsid w:val="00432F19"/>
    <w:rsid w:val="00434499"/>
    <w:rsid w:val="004346B4"/>
    <w:rsid w:val="004348E7"/>
    <w:rsid w:val="00434DD7"/>
    <w:rsid w:val="00436DF3"/>
    <w:rsid w:val="0043768E"/>
    <w:rsid w:val="004400AF"/>
    <w:rsid w:val="0044024B"/>
    <w:rsid w:val="00440C01"/>
    <w:rsid w:val="00441CEB"/>
    <w:rsid w:val="00442D81"/>
    <w:rsid w:val="00443370"/>
    <w:rsid w:val="004468DC"/>
    <w:rsid w:val="004511F9"/>
    <w:rsid w:val="00454CF2"/>
    <w:rsid w:val="00454F9B"/>
    <w:rsid w:val="00461024"/>
    <w:rsid w:val="004631C3"/>
    <w:rsid w:val="00465256"/>
    <w:rsid w:val="0046652A"/>
    <w:rsid w:val="00466F61"/>
    <w:rsid w:val="00467F51"/>
    <w:rsid w:val="00473759"/>
    <w:rsid w:val="0047376A"/>
    <w:rsid w:val="00473ECC"/>
    <w:rsid w:val="00474224"/>
    <w:rsid w:val="00474CFD"/>
    <w:rsid w:val="00475290"/>
    <w:rsid w:val="004760D6"/>
    <w:rsid w:val="0047628A"/>
    <w:rsid w:val="00477A28"/>
    <w:rsid w:val="004804C7"/>
    <w:rsid w:val="00481493"/>
    <w:rsid w:val="004815D1"/>
    <w:rsid w:val="00491C7D"/>
    <w:rsid w:val="004936FA"/>
    <w:rsid w:val="0049590F"/>
    <w:rsid w:val="00496AD7"/>
    <w:rsid w:val="00496AEE"/>
    <w:rsid w:val="004977E2"/>
    <w:rsid w:val="004A55BB"/>
    <w:rsid w:val="004A599B"/>
    <w:rsid w:val="004A5C17"/>
    <w:rsid w:val="004B0756"/>
    <w:rsid w:val="004B3F61"/>
    <w:rsid w:val="004B4A44"/>
    <w:rsid w:val="004B7F60"/>
    <w:rsid w:val="004C12CC"/>
    <w:rsid w:val="004C2067"/>
    <w:rsid w:val="004C256F"/>
    <w:rsid w:val="004C5277"/>
    <w:rsid w:val="004C61E9"/>
    <w:rsid w:val="004D0838"/>
    <w:rsid w:val="004D2AFC"/>
    <w:rsid w:val="004D3401"/>
    <w:rsid w:val="004D49D5"/>
    <w:rsid w:val="004D58F7"/>
    <w:rsid w:val="004D59B6"/>
    <w:rsid w:val="004E3C9D"/>
    <w:rsid w:val="004E6B78"/>
    <w:rsid w:val="004E7159"/>
    <w:rsid w:val="004E7771"/>
    <w:rsid w:val="004F2886"/>
    <w:rsid w:val="004F2ED6"/>
    <w:rsid w:val="00501F1F"/>
    <w:rsid w:val="00507336"/>
    <w:rsid w:val="00507985"/>
    <w:rsid w:val="00507CEB"/>
    <w:rsid w:val="00507DA5"/>
    <w:rsid w:val="0051004B"/>
    <w:rsid w:val="005120B3"/>
    <w:rsid w:val="0051255F"/>
    <w:rsid w:val="0051480B"/>
    <w:rsid w:val="00516672"/>
    <w:rsid w:val="00520B95"/>
    <w:rsid w:val="005211D0"/>
    <w:rsid w:val="00522AF9"/>
    <w:rsid w:val="00523D4C"/>
    <w:rsid w:val="00525B2F"/>
    <w:rsid w:val="00527420"/>
    <w:rsid w:val="00527476"/>
    <w:rsid w:val="005302FC"/>
    <w:rsid w:val="00530B1B"/>
    <w:rsid w:val="0053165A"/>
    <w:rsid w:val="00535426"/>
    <w:rsid w:val="00537B9F"/>
    <w:rsid w:val="00537D32"/>
    <w:rsid w:val="005402E3"/>
    <w:rsid w:val="00541CE9"/>
    <w:rsid w:val="00545AF1"/>
    <w:rsid w:val="0054664B"/>
    <w:rsid w:val="00547998"/>
    <w:rsid w:val="00550337"/>
    <w:rsid w:val="005508B0"/>
    <w:rsid w:val="00553383"/>
    <w:rsid w:val="005540AA"/>
    <w:rsid w:val="00555666"/>
    <w:rsid w:val="00555F01"/>
    <w:rsid w:val="00563065"/>
    <w:rsid w:val="00567375"/>
    <w:rsid w:val="00570CF5"/>
    <w:rsid w:val="005727EE"/>
    <w:rsid w:val="005732A6"/>
    <w:rsid w:val="00573343"/>
    <w:rsid w:val="00574460"/>
    <w:rsid w:val="00574C73"/>
    <w:rsid w:val="005806DE"/>
    <w:rsid w:val="005844FA"/>
    <w:rsid w:val="005864A2"/>
    <w:rsid w:val="00586E8D"/>
    <w:rsid w:val="0059005F"/>
    <w:rsid w:val="00590F6F"/>
    <w:rsid w:val="0059712F"/>
    <w:rsid w:val="005A1AF9"/>
    <w:rsid w:val="005A2BEA"/>
    <w:rsid w:val="005A3263"/>
    <w:rsid w:val="005A61F1"/>
    <w:rsid w:val="005B5A67"/>
    <w:rsid w:val="005C11CF"/>
    <w:rsid w:val="005C2E31"/>
    <w:rsid w:val="005C30E9"/>
    <w:rsid w:val="005C7113"/>
    <w:rsid w:val="005D2311"/>
    <w:rsid w:val="005D2440"/>
    <w:rsid w:val="005D501C"/>
    <w:rsid w:val="005D5AC1"/>
    <w:rsid w:val="005D6396"/>
    <w:rsid w:val="005D6C11"/>
    <w:rsid w:val="005E1594"/>
    <w:rsid w:val="005E4BE3"/>
    <w:rsid w:val="005E50B4"/>
    <w:rsid w:val="005E5B2A"/>
    <w:rsid w:val="005F02D6"/>
    <w:rsid w:val="005F2529"/>
    <w:rsid w:val="005F5B8A"/>
    <w:rsid w:val="005F64FE"/>
    <w:rsid w:val="005F666E"/>
    <w:rsid w:val="00600AAD"/>
    <w:rsid w:val="006052A5"/>
    <w:rsid w:val="00606864"/>
    <w:rsid w:val="006074C1"/>
    <w:rsid w:val="00607533"/>
    <w:rsid w:val="006100FF"/>
    <w:rsid w:val="0061396D"/>
    <w:rsid w:val="0061698C"/>
    <w:rsid w:val="006174E0"/>
    <w:rsid w:val="00620029"/>
    <w:rsid w:val="0062005C"/>
    <w:rsid w:val="006201BE"/>
    <w:rsid w:val="00620517"/>
    <w:rsid w:val="0062142D"/>
    <w:rsid w:val="00621806"/>
    <w:rsid w:val="00621C10"/>
    <w:rsid w:val="006238B7"/>
    <w:rsid w:val="006238C5"/>
    <w:rsid w:val="00623A18"/>
    <w:rsid w:val="00625BF7"/>
    <w:rsid w:val="006266A4"/>
    <w:rsid w:val="00627848"/>
    <w:rsid w:val="00632FA4"/>
    <w:rsid w:val="00634626"/>
    <w:rsid w:val="0063474B"/>
    <w:rsid w:val="00634C0B"/>
    <w:rsid w:val="00635435"/>
    <w:rsid w:val="00645458"/>
    <w:rsid w:val="0064550D"/>
    <w:rsid w:val="0064619E"/>
    <w:rsid w:val="00650C55"/>
    <w:rsid w:val="006518DF"/>
    <w:rsid w:val="0065441A"/>
    <w:rsid w:val="00655E1F"/>
    <w:rsid w:val="006600EB"/>
    <w:rsid w:val="0066089E"/>
    <w:rsid w:val="006660E5"/>
    <w:rsid w:val="006717FC"/>
    <w:rsid w:val="006719B0"/>
    <w:rsid w:val="006722A4"/>
    <w:rsid w:val="00672A6A"/>
    <w:rsid w:val="00672DE1"/>
    <w:rsid w:val="00674AC0"/>
    <w:rsid w:val="00682005"/>
    <w:rsid w:val="00683DDD"/>
    <w:rsid w:val="00690952"/>
    <w:rsid w:val="0069582D"/>
    <w:rsid w:val="00697A43"/>
    <w:rsid w:val="006A0467"/>
    <w:rsid w:val="006A0ED1"/>
    <w:rsid w:val="006A17FD"/>
    <w:rsid w:val="006A199E"/>
    <w:rsid w:val="006A389E"/>
    <w:rsid w:val="006A6A79"/>
    <w:rsid w:val="006A6BB7"/>
    <w:rsid w:val="006A7912"/>
    <w:rsid w:val="006A7EB2"/>
    <w:rsid w:val="006B1890"/>
    <w:rsid w:val="006B2196"/>
    <w:rsid w:val="006B2387"/>
    <w:rsid w:val="006B31A4"/>
    <w:rsid w:val="006B3623"/>
    <w:rsid w:val="006B42FF"/>
    <w:rsid w:val="006B7ED3"/>
    <w:rsid w:val="006C13B8"/>
    <w:rsid w:val="006C388A"/>
    <w:rsid w:val="006C3CFE"/>
    <w:rsid w:val="006C3FD4"/>
    <w:rsid w:val="006C61D2"/>
    <w:rsid w:val="006C7F8A"/>
    <w:rsid w:val="006D0141"/>
    <w:rsid w:val="006D1237"/>
    <w:rsid w:val="006D25F3"/>
    <w:rsid w:val="006D2948"/>
    <w:rsid w:val="006D3129"/>
    <w:rsid w:val="006D379C"/>
    <w:rsid w:val="006D4654"/>
    <w:rsid w:val="006D64A7"/>
    <w:rsid w:val="006D66CD"/>
    <w:rsid w:val="006D68BA"/>
    <w:rsid w:val="006E4260"/>
    <w:rsid w:val="006E5DAB"/>
    <w:rsid w:val="006E62D8"/>
    <w:rsid w:val="006E6FA9"/>
    <w:rsid w:val="006F053B"/>
    <w:rsid w:val="006F0C45"/>
    <w:rsid w:val="006F0EA7"/>
    <w:rsid w:val="006F11D0"/>
    <w:rsid w:val="006F288F"/>
    <w:rsid w:val="006F6202"/>
    <w:rsid w:val="007005F7"/>
    <w:rsid w:val="00701F1F"/>
    <w:rsid w:val="00707D52"/>
    <w:rsid w:val="00711B68"/>
    <w:rsid w:val="0071269C"/>
    <w:rsid w:val="0071347D"/>
    <w:rsid w:val="0071446F"/>
    <w:rsid w:val="007173B6"/>
    <w:rsid w:val="00722216"/>
    <w:rsid w:val="007224CF"/>
    <w:rsid w:val="007263B6"/>
    <w:rsid w:val="0072640A"/>
    <w:rsid w:val="00727B7B"/>
    <w:rsid w:val="00730E4E"/>
    <w:rsid w:val="007328F0"/>
    <w:rsid w:val="00733A9F"/>
    <w:rsid w:val="00736915"/>
    <w:rsid w:val="00736D71"/>
    <w:rsid w:val="00740F37"/>
    <w:rsid w:val="007427FB"/>
    <w:rsid w:val="00745868"/>
    <w:rsid w:val="00745A98"/>
    <w:rsid w:val="007473F9"/>
    <w:rsid w:val="007541E4"/>
    <w:rsid w:val="00760C63"/>
    <w:rsid w:val="00762373"/>
    <w:rsid w:val="0076475B"/>
    <w:rsid w:val="00764CD1"/>
    <w:rsid w:val="007663E9"/>
    <w:rsid w:val="00771FD1"/>
    <w:rsid w:val="00773219"/>
    <w:rsid w:val="007755B2"/>
    <w:rsid w:val="00777A4C"/>
    <w:rsid w:val="00780E89"/>
    <w:rsid w:val="007812FF"/>
    <w:rsid w:val="00787D3A"/>
    <w:rsid w:val="00787E47"/>
    <w:rsid w:val="0079573E"/>
    <w:rsid w:val="0079655A"/>
    <w:rsid w:val="00797093"/>
    <w:rsid w:val="00797EBE"/>
    <w:rsid w:val="007A5B8A"/>
    <w:rsid w:val="007A655B"/>
    <w:rsid w:val="007A65B8"/>
    <w:rsid w:val="007A6FE1"/>
    <w:rsid w:val="007B147A"/>
    <w:rsid w:val="007B2156"/>
    <w:rsid w:val="007B6D22"/>
    <w:rsid w:val="007B7005"/>
    <w:rsid w:val="007C55C5"/>
    <w:rsid w:val="007C71D4"/>
    <w:rsid w:val="007D40E7"/>
    <w:rsid w:val="007D46DD"/>
    <w:rsid w:val="007D4B7A"/>
    <w:rsid w:val="007D560D"/>
    <w:rsid w:val="007D60E3"/>
    <w:rsid w:val="007E0289"/>
    <w:rsid w:val="007E13CB"/>
    <w:rsid w:val="007E217F"/>
    <w:rsid w:val="007E25AF"/>
    <w:rsid w:val="007E319C"/>
    <w:rsid w:val="007E3D5C"/>
    <w:rsid w:val="007E5303"/>
    <w:rsid w:val="007F056A"/>
    <w:rsid w:val="007F201D"/>
    <w:rsid w:val="007F47AA"/>
    <w:rsid w:val="0080143C"/>
    <w:rsid w:val="0080364C"/>
    <w:rsid w:val="00803EF4"/>
    <w:rsid w:val="00806995"/>
    <w:rsid w:val="00806F6C"/>
    <w:rsid w:val="008140C0"/>
    <w:rsid w:val="00815693"/>
    <w:rsid w:val="00817752"/>
    <w:rsid w:val="00817C84"/>
    <w:rsid w:val="0082722D"/>
    <w:rsid w:val="0082762A"/>
    <w:rsid w:val="0083260A"/>
    <w:rsid w:val="008430E7"/>
    <w:rsid w:val="00843EFF"/>
    <w:rsid w:val="00845AF7"/>
    <w:rsid w:val="008473A9"/>
    <w:rsid w:val="00847B6C"/>
    <w:rsid w:val="008510B2"/>
    <w:rsid w:val="008539B1"/>
    <w:rsid w:val="00860D21"/>
    <w:rsid w:val="00860FB5"/>
    <w:rsid w:val="00861098"/>
    <w:rsid w:val="008622C4"/>
    <w:rsid w:val="008651DC"/>
    <w:rsid w:val="00865537"/>
    <w:rsid w:val="008656F4"/>
    <w:rsid w:val="00867D01"/>
    <w:rsid w:val="008702B2"/>
    <w:rsid w:val="00870C43"/>
    <w:rsid w:val="008753D1"/>
    <w:rsid w:val="00875C50"/>
    <w:rsid w:val="00877299"/>
    <w:rsid w:val="008837DB"/>
    <w:rsid w:val="0088585A"/>
    <w:rsid w:val="00886301"/>
    <w:rsid w:val="0088652D"/>
    <w:rsid w:val="00890531"/>
    <w:rsid w:val="00890901"/>
    <w:rsid w:val="00890D4A"/>
    <w:rsid w:val="00891617"/>
    <w:rsid w:val="00894F38"/>
    <w:rsid w:val="00895C1D"/>
    <w:rsid w:val="00897D15"/>
    <w:rsid w:val="008A07DA"/>
    <w:rsid w:val="008A1416"/>
    <w:rsid w:val="008A39AB"/>
    <w:rsid w:val="008A53B9"/>
    <w:rsid w:val="008A56EE"/>
    <w:rsid w:val="008B108E"/>
    <w:rsid w:val="008B3A11"/>
    <w:rsid w:val="008B4F86"/>
    <w:rsid w:val="008B5104"/>
    <w:rsid w:val="008B5AF2"/>
    <w:rsid w:val="008B7A2E"/>
    <w:rsid w:val="008B7AB0"/>
    <w:rsid w:val="008B7E3C"/>
    <w:rsid w:val="008C5466"/>
    <w:rsid w:val="008C6112"/>
    <w:rsid w:val="008D28F1"/>
    <w:rsid w:val="008D59C3"/>
    <w:rsid w:val="008E1706"/>
    <w:rsid w:val="008E1AB1"/>
    <w:rsid w:val="008E20DE"/>
    <w:rsid w:val="008E3476"/>
    <w:rsid w:val="008E48E3"/>
    <w:rsid w:val="008E6CDF"/>
    <w:rsid w:val="008F031D"/>
    <w:rsid w:val="008F1357"/>
    <w:rsid w:val="008F26DB"/>
    <w:rsid w:val="008F27D2"/>
    <w:rsid w:val="00900323"/>
    <w:rsid w:val="00903D44"/>
    <w:rsid w:val="0090567A"/>
    <w:rsid w:val="00906038"/>
    <w:rsid w:val="009130FA"/>
    <w:rsid w:val="009131BC"/>
    <w:rsid w:val="00915A03"/>
    <w:rsid w:val="00915AA5"/>
    <w:rsid w:val="00916121"/>
    <w:rsid w:val="0091728B"/>
    <w:rsid w:val="00921E3C"/>
    <w:rsid w:val="00922311"/>
    <w:rsid w:val="0092386F"/>
    <w:rsid w:val="00923980"/>
    <w:rsid w:val="00923EDA"/>
    <w:rsid w:val="00925A4A"/>
    <w:rsid w:val="009264ED"/>
    <w:rsid w:val="00937458"/>
    <w:rsid w:val="00937F59"/>
    <w:rsid w:val="009408B7"/>
    <w:rsid w:val="00940B49"/>
    <w:rsid w:val="009432B3"/>
    <w:rsid w:val="0094593B"/>
    <w:rsid w:val="009460D6"/>
    <w:rsid w:val="009479F5"/>
    <w:rsid w:val="00952FB2"/>
    <w:rsid w:val="00953824"/>
    <w:rsid w:val="00960FC9"/>
    <w:rsid w:val="00961CDC"/>
    <w:rsid w:val="00962919"/>
    <w:rsid w:val="00966C32"/>
    <w:rsid w:val="00970929"/>
    <w:rsid w:val="0097329E"/>
    <w:rsid w:val="00976773"/>
    <w:rsid w:val="00985215"/>
    <w:rsid w:val="0098522A"/>
    <w:rsid w:val="00994B08"/>
    <w:rsid w:val="00997041"/>
    <w:rsid w:val="00997154"/>
    <w:rsid w:val="00997555"/>
    <w:rsid w:val="009B10F1"/>
    <w:rsid w:val="009B1596"/>
    <w:rsid w:val="009B3239"/>
    <w:rsid w:val="009B4AAD"/>
    <w:rsid w:val="009B5E37"/>
    <w:rsid w:val="009B6D69"/>
    <w:rsid w:val="009B7A3C"/>
    <w:rsid w:val="009C37C4"/>
    <w:rsid w:val="009C4F1E"/>
    <w:rsid w:val="009C77AE"/>
    <w:rsid w:val="009D04C9"/>
    <w:rsid w:val="009D2CD8"/>
    <w:rsid w:val="009D7690"/>
    <w:rsid w:val="009E0432"/>
    <w:rsid w:val="009E35E1"/>
    <w:rsid w:val="009E4C40"/>
    <w:rsid w:val="009E52EB"/>
    <w:rsid w:val="009F00DD"/>
    <w:rsid w:val="009F44D4"/>
    <w:rsid w:val="009F4AA0"/>
    <w:rsid w:val="009F52F8"/>
    <w:rsid w:val="00A04359"/>
    <w:rsid w:val="00A04B48"/>
    <w:rsid w:val="00A05397"/>
    <w:rsid w:val="00A05DD9"/>
    <w:rsid w:val="00A066E1"/>
    <w:rsid w:val="00A0714E"/>
    <w:rsid w:val="00A10787"/>
    <w:rsid w:val="00A136C0"/>
    <w:rsid w:val="00A153D7"/>
    <w:rsid w:val="00A17043"/>
    <w:rsid w:val="00A175AA"/>
    <w:rsid w:val="00A17702"/>
    <w:rsid w:val="00A2393D"/>
    <w:rsid w:val="00A255DA"/>
    <w:rsid w:val="00A25720"/>
    <w:rsid w:val="00A27BA4"/>
    <w:rsid w:val="00A33172"/>
    <w:rsid w:val="00A336FF"/>
    <w:rsid w:val="00A35B50"/>
    <w:rsid w:val="00A35E77"/>
    <w:rsid w:val="00A366A1"/>
    <w:rsid w:val="00A37575"/>
    <w:rsid w:val="00A42D27"/>
    <w:rsid w:val="00A47942"/>
    <w:rsid w:val="00A5315F"/>
    <w:rsid w:val="00A53CDF"/>
    <w:rsid w:val="00A60983"/>
    <w:rsid w:val="00A617BA"/>
    <w:rsid w:val="00A6253E"/>
    <w:rsid w:val="00A626B4"/>
    <w:rsid w:val="00A63960"/>
    <w:rsid w:val="00A72171"/>
    <w:rsid w:val="00A755C0"/>
    <w:rsid w:val="00A76706"/>
    <w:rsid w:val="00A774D7"/>
    <w:rsid w:val="00A81E9D"/>
    <w:rsid w:val="00A81F68"/>
    <w:rsid w:val="00A82EDA"/>
    <w:rsid w:val="00A82EF9"/>
    <w:rsid w:val="00A84074"/>
    <w:rsid w:val="00A85325"/>
    <w:rsid w:val="00A864A1"/>
    <w:rsid w:val="00A907BE"/>
    <w:rsid w:val="00A90D4B"/>
    <w:rsid w:val="00A93416"/>
    <w:rsid w:val="00A94F5B"/>
    <w:rsid w:val="00A959C8"/>
    <w:rsid w:val="00AA3D39"/>
    <w:rsid w:val="00AA4578"/>
    <w:rsid w:val="00AA7D47"/>
    <w:rsid w:val="00AB1F31"/>
    <w:rsid w:val="00AB2378"/>
    <w:rsid w:val="00AB3336"/>
    <w:rsid w:val="00AB39E5"/>
    <w:rsid w:val="00AB5078"/>
    <w:rsid w:val="00AC035D"/>
    <w:rsid w:val="00AD0538"/>
    <w:rsid w:val="00AD2812"/>
    <w:rsid w:val="00AD354C"/>
    <w:rsid w:val="00AE194F"/>
    <w:rsid w:val="00AE2E22"/>
    <w:rsid w:val="00AE437E"/>
    <w:rsid w:val="00AE58AD"/>
    <w:rsid w:val="00AE61FB"/>
    <w:rsid w:val="00AF1305"/>
    <w:rsid w:val="00AF1C00"/>
    <w:rsid w:val="00AF3D8A"/>
    <w:rsid w:val="00AF51F3"/>
    <w:rsid w:val="00AF579A"/>
    <w:rsid w:val="00AF5A20"/>
    <w:rsid w:val="00AF73D9"/>
    <w:rsid w:val="00B02FCE"/>
    <w:rsid w:val="00B065AC"/>
    <w:rsid w:val="00B0660F"/>
    <w:rsid w:val="00B075E0"/>
    <w:rsid w:val="00B07FE8"/>
    <w:rsid w:val="00B10A59"/>
    <w:rsid w:val="00B11EB0"/>
    <w:rsid w:val="00B13F23"/>
    <w:rsid w:val="00B14B0F"/>
    <w:rsid w:val="00B16ACA"/>
    <w:rsid w:val="00B222B3"/>
    <w:rsid w:val="00B24A63"/>
    <w:rsid w:val="00B25590"/>
    <w:rsid w:val="00B25A50"/>
    <w:rsid w:val="00B26503"/>
    <w:rsid w:val="00B279F7"/>
    <w:rsid w:val="00B31095"/>
    <w:rsid w:val="00B33C8B"/>
    <w:rsid w:val="00B3456B"/>
    <w:rsid w:val="00B36BFB"/>
    <w:rsid w:val="00B41D74"/>
    <w:rsid w:val="00B426D4"/>
    <w:rsid w:val="00B44634"/>
    <w:rsid w:val="00B467E9"/>
    <w:rsid w:val="00B51588"/>
    <w:rsid w:val="00B532E9"/>
    <w:rsid w:val="00B540DB"/>
    <w:rsid w:val="00B560EB"/>
    <w:rsid w:val="00B60100"/>
    <w:rsid w:val="00B614E7"/>
    <w:rsid w:val="00B676C3"/>
    <w:rsid w:val="00B67C35"/>
    <w:rsid w:val="00B74365"/>
    <w:rsid w:val="00B74AA6"/>
    <w:rsid w:val="00B76030"/>
    <w:rsid w:val="00B83AB5"/>
    <w:rsid w:val="00B84247"/>
    <w:rsid w:val="00B86C7C"/>
    <w:rsid w:val="00B93ABA"/>
    <w:rsid w:val="00B96749"/>
    <w:rsid w:val="00BA096D"/>
    <w:rsid w:val="00BA2E28"/>
    <w:rsid w:val="00BA605F"/>
    <w:rsid w:val="00BB333C"/>
    <w:rsid w:val="00BB3F1E"/>
    <w:rsid w:val="00BB7E1F"/>
    <w:rsid w:val="00BC12A0"/>
    <w:rsid w:val="00BC4C35"/>
    <w:rsid w:val="00BC721E"/>
    <w:rsid w:val="00BD2E64"/>
    <w:rsid w:val="00BD336F"/>
    <w:rsid w:val="00BD389F"/>
    <w:rsid w:val="00BD5271"/>
    <w:rsid w:val="00BD740E"/>
    <w:rsid w:val="00BE3028"/>
    <w:rsid w:val="00BE352D"/>
    <w:rsid w:val="00BE3593"/>
    <w:rsid w:val="00BE5E4C"/>
    <w:rsid w:val="00BE6555"/>
    <w:rsid w:val="00BF0B8F"/>
    <w:rsid w:val="00BF4779"/>
    <w:rsid w:val="00BF5696"/>
    <w:rsid w:val="00BF6072"/>
    <w:rsid w:val="00BF64C0"/>
    <w:rsid w:val="00C00D66"/>
    <w:rsid w:val="00C0342C"/>
    <w:rsid w:val="00C05E5E"/>
    <w:rsid w:val="00C05FD4"/>
    <w:rsid w:val="00C114F6"/>
    <w:rsid w:val="00C15255"/>
    <w:rsid w:val="00C154DE"/>
    <w:rsid w:val="00C156B0"/>
    <w:rsid w:val="00C15D3F"/>
    <w:rsid w:val="00C2186F"/>
    <w:rsid w:val="00C22A2F"/>
    <w:rsid w:val="00C2514B"/>
    <w:rsid w:val="00C26F7D"/>
    <w:rsid w:val="00C30200"/>
    <w:rsid w:val="00C31020"/>
    <w:rsid w:val="00C31412"/>
    <w:rsid w:val="00C32F1D"/>
    <w:rsid w:val="00C33D4D"/>
    <w:rsid w:val="00C403A7"/>
    <w:rsid w:val="00C42064"/>
    <w:rsid w:val="00C42B8F"/>
    <w:rsid w:val="00C4364A"/>
    <w:rsid w:val="00C45AF4"/>
    <w:rsid w:val="00C514A2"/>
    <w:rsid w:val="00C5356B"/>
    <w:rsid w:val="00C535FD"/>
    <w:rsid w:val="00C536B4"/>
    <w:rsid w:val="00C53CA6"/>
    <w:rsid w:val="00C55F9B"/>
    <w:rsid w:val="00C564ED"/>
    <w:rsid w:val="00C565AB"/>
    <w:rsid w:val="00C573D2"/>
    <w:rsid w:val="00C61F53"/>
    <w:rsid w:val="00C63015"/>
    <w:rsid w:val="00C63CC7"/>
    <w:rsid w:val="00C64E3E"/>
    <w:rsid w:val="00C65A5A"/>
    <w:rsid w:val="00C76218"/>
    <w:rsid w:val="00C82214"/>
    <w:rsid w:val="00C826EA"/>
    <w:rsid w:val="00C82FE3"/>
    <w:rsid w:val="00C905BB"/>
    <w:rsid w:val="00C94CE8"/>
    <w:rsid w:val="00C958FE"/>
    <w:rsid w:val="00C96821"/>
    <w:rsid w:val="00C97F7F"/>
    <w:rsid w:val="00CA0B5F"/>
    <w:rsid w:val="00CA11DA"/>
    <w:rsid w:val="00CA3F63"/>
    <w:rsid w:val="00CB0316"/>
    <w:rsid w:val="00CB31A8"/>
    <w:rsid w:val="00CB669D"/>
    <w:rsid w:val="00CC04D8"/>
    <w:rsid w:val="00CC0D9F"/>
    <w:rsid w:val="00CC1EFA"/>
    <w:rsid w:val="00CC25C8"/>
    <w:rsid w:val="00CC3E4E"/>
    <w:rsid w:val="00CC43DC"/>
    <w:rsid w:val="00CC5EB6"/>
    <w:rsid w:val="00CC7F20"/>
    <w:rsid w:val="00CD09D5"/>
    <w:rsid w:val="00CD0C0F"/>
    <w:rsid w:val="00CD0E99"/>
    <w:rsid w:val="00CD280C"/>
    <w:rsid w:val="00CD68B3"/>
    <w:rsid w:val="00CE10E0"/>
    <w:rsid w:val="00CE11A2"/>
    <w:rsid w:val="00CE192E"/>
    <w:rsid w:val="00CE2631"/>
    <w:rsid w:val="00CE6145"/>
    <w:rsid w:val="00CE659F"/>
    <w:rsid w:val="00CF2F7B"/>
    <w:rsid w:val="00CF33E9"/>
    <w:rsid w:val="00CF3731"/>
    <w:rsid w:val="00CF3BE0"/>
    <w:rsid w:val="00CF3C36"/>
    <w:rsid w:val="00CF6FAE"/>
    <w:rsid w:val="00D00099"/>
    <w:rsid w:val="00D0137B"/>
    <w:rsid w:val="00D01E7D"/>
    <w:rsid w:val="00D060F1"/>
    <w:rsid w:val="00D10136"/>
    <w:rsid w:val="00D104BC"/>
    <w:rsid w:val="00D10569"/>
    <w:rsid w:val="00D12408"/>
    <w:rsid w:val="00D143A2"/>
    <w:rsid w:val="00D15C31"/>
    <w:rsid w:val="00D2024E"/>
    <w:rsid w:val="00D20745"/>
    <w:rsid w:val="00D23480"/>
    <w:rsid w:val="00D248B1"/>
    <w:rsid w:val="00D25EA2"/>
    <w:rsid w:val="00D26C38"/>
    <w:rsid w:val="00D270B0"/>
    <w:rsid w:val="00D351A5"/>
    <w:rsid w:val="00D3559E"/>
    <w:rsid w:val="00D40384"/>
    <w:rsid w:val="00D4209F"/>
    <w:rsid w:val="00D4661C"/>
    <w:rsid w:val="00D54756"/>
    <w:rsid w:val="00D55F65"/>
    <w:rsid w:val="00D5714E"/>
    <w:rsid w:val="00D64111"/>
    <w:rsid w:val="00D71948"/>
    <w:rsid w:val="00D82F2C"/>
    <w:rsid w:val="00D860EF"/>
    <w:rsid w:val="00D8657B"/>
    <w:rsid w:val="00D877F4"/>
    <w:rsid w:val="00D935DF"/>
    <w:rsid w:val="00D94630"/>
    <w:rsid w:val="00D954E7"/>
    <w:rsid w:val="00D961AB"/>
    <w:rsid w:val="00DA1491"/>
    <w:rsid w:val="00DA16FA"/>
    <w:rsid w:val="00DA23F5"/>
    <w:rsid w:val="00DA2940"/>
    <w:rsid w:val="00DA2DBA"/>
    <w:rsid w:val="00DA3095"/>
    <w:rsid w:val="00DA584C"/>
    <w:rsid w:val="00DB23CA"/>
    <w:rsid w:val="00DB3277"/>
    <w:rsid w:val="00DB5556"/>
    <w:rsid w:val="00DB5AAA"/>
    <w:rsid w:val="00DB5AEC"/>
    <w:rsid w:val="00DB71B3"/>
    <w:rsid w:val="00DB740E"/>
    <w:rsid w:val="00DB7B89"/>
    <w:rsid w:val="00DC0FEB"/>
    <w:rsid w:val="00DD1317"/>
    <w:rsid w:val="00DD23BA"/>
    <w:rsid w:val="00DD24A8"/>
    <w:rsid w:val="00DD2E80"/>
    <w:rsid w:val="00DD30A2"/>
    <w:rsid w:val="00DD3F57"/>
    <w:rsid w:val="00DD5A24"/>
    <w:rsid w:val="00DD6E10"/>
    <w:rsid w:val="00DD7BA3"/>
    <w:rsid w:val="00DE4A1D"/>
    <w:rsid w:val="00DF6EBF"/>
    <w:rsid w:val="00E003D8"/>
    <w:rsid w:val="00E04CDD"/>
    <w:rsid w:val="00E05A1D"/>
    <w:rsid w:val="00E06C86"/>
    <w:rsid w:val="00E129DF"/>
    <w:rsid w:val="00E136D1"/>
    <w:rsid w:val="00E13EC3"/>
    <w:rsid w:val="00E1528C"/>
    <w:rsid w:val="00E2230B"/>
    <w:rsid w:val="00E24BF3"/>
    <w:rsid w:val="00E27880"/>
    <w:rsid w:val="00E30D64"/>
    <w:rsid w:val="00E37A7D"/>
    <w:rsid w:val="00E424AA"/>
    <w:rsid w:val="00E43419"/>
    <w:rsid w:val="00E43961"/>
    <w:rsid w:val="00E442A7"/>
    <w:rsid w:val="00E44324"/>
    <w:rsid w:val="00E44D0A"/>
    <w:rsid w:val="00E476B7"/>
    <w:rsid w:val="00E4799C"/>
    <w:rsid w:val="00E50267"/>
    <w:rsid w:val="00E52F5B"/>
    <w:rsid w:val="00E5490F"/>
    <w:rsid w:val="00E57070"/>
    <w:rsid w:val="00E60EFA"/>
    <w:rsid w:val="00E62D07"/>
    <w:rsid w:val="00E6350C"/>
    <w:rsid w:val="00E65018"/>
    <w:rsid w:val="00E71028"/>
    <w:rsid w:val="00E74626"/>
    <w:rsid w:val="00E76F92"/>
    <w:rsid w:val="00E77230"/>
    <w:rsid w:val="00E77B47"/>
    <w:rsid w:val="00E80938"/>
    <w:rsid w:val="00E811F8"/>
    <w:rsid w:val="00E91975"/>
    <w:rsid w:val="00E9463B"/>
    <w:rsid w:val="00E95917"/>
    <w:rsid w:val="00E971BB"/>
    <w:rsid w:val="00EA1340"/>
    <w:rsid w:val="00EA22B0"/>
    <w:rsid w:val="00EA6949"/>
    <w:rsid w:val="00EA74D7"/>
    <w:rsid w:val="00EB055F"/>
    <w:rsid w:val="00EB0987"/>
    <w:rsid w:val="00EB3F92"/>
    <w:rsid w:val="00EB3FA4"/>
    <w:rsid w:val="00EB4CA7"/>
    <w:rsid w:val="00EB611F"/>
    <w:rsid w:val="00EC0685"/>
    <w:rsid w:val="00EC0BB4"/>
    <w:rsid w:val="00EC43DF"/>
    <w:rsid w:val="00EC47C1"/>
    <w:rsid w:val="00EC56FB"/>
    <w:rsid w:val="00EC73B7"/>
    <w:rsid w:val="00ED4726"/>
    <w:rsid w:val="00ED6B23"/>
    <w:rsid w:val="00ED7658"/>
    <w:rsid w:val="00ED7A81"/>
    <w:rsid w:val="00EE01B6"/>
    <w:rsid w:val="00EE0382"/>
    <w:rsid w:val="00EE071E"/>
    <w:rsid w:val="00EE15CE"/>
    <w:rsid w:val="00EE3A4C"/>
    <w:rsid w:val="00EF5A61"/>
    <w:rsid w:val="00EF6AA7"/>
    <w:rsid w:val="00EF7AE9"/>
    <w:rsid w:val="00F057A3"/>
    <w:rsid w:val="00F057E3"/>
    <w:rsid w:val="00F069E1"/>
    <w:rsid w:val="00F06B24"/>
    <w:rsid w:val="00F07BC6"/>
    <w:rsid w:val="00F104F1"/>
    <w:rsid w:val="00F10612"/>
    <w:rsid w:val="00F1532D"/>
    <w:rsid w:val="00F160DA"/>
    <w:rsid w:val="00F17DF9"/>
    <w:rsid w:val="00F21495"/>
    <w:rsid w:val="00F2455F"/>
    <w:rsid w:val="00F248A2"/>
    <w:rsid w:val="00F251C4"/>
    <w:rsid w:val="00F25A96"/>
    <w:rsid w:val="00F273A2"/>
    <w:rsid w:val="00F30DC1"/>
    <w:rsid w:val="00F33423"/>
    <w:rsid w:val="00F3556A"/>
    <w:rsid w:val="00F356F9"/>
    <w:rsid w:val="00F36CFA"/>
    <w:rsid w:val="00F40C34"/>
    <w:rsid w:val="00F441FB"/>
    <w:rsid w:val="00F44EA5"/>
    <w:rsid w:val="00F47F96"/>
    <w:rsid w:val="00F53DC5"/>
    <w:rsid w:val="00F5417C"/>
    <w:rsid w:val="00F546C9"/>
    <w:rsid w:val="00F56A1A"/>
    <w:rsid w:val="00F572CC"/>
    <w:rsid w:val="00F60F7B"/>
    <w:rsid w:val="00F622C5"/>
    <w:rsid w:val="00F624ED"/>
    <w:rsid w:val="00F62763"/>
    <w:rsid w:val="00F65942"/>
    <w:rsid w:val="00F67FF1"/>
    <w:rsid w:val="00F72119"/>
    <w:rsid w:val="00F80DC9"/>
    <w:rsid w:val="00F83579"/>
    <w:rsid w:val="00F8372A"/>
    <w:rsid w:val="00F849B1"/>
    <w:rsid w:val="00F905FC"/>
    <w:rsid w:val="00F97222"/>
    <w:rsid w:val="00FA12A0"/>
    <w:rsid w:val="00FA3621"/>
    <w:rsid w:val="00FA5A10"/>
    <w:rsid w:val="00FA77C5"/>
    <w:rsid w:val="00FB0350"/>
    <w:rsid w:val="00FB06AA"/>
    <w:rsid w:val="00FC339B"/>
    <w:rsid w:val="00FC3841"/>
    <w:rsid w:val="00FC3B8E"/>
    <w:rsid w:val="00FC5682"/>
    <w:rsid w:val="00FC68CF"/>
    <w:rsid w:val="00FD0114"/>
    <w:rsid w:val="00FD1F0B"/>
    <w:rsid w:val="00FD3C07"/>
    <w:rsid w:val="00FD3CC9"/>
    <w:rsid w:val="00FD4157"/>
    <w:rsid w:val="00FD5BA9"/>
    <w:rsid w:val="00FD6FFA"/>
    <w:rsid w:val="00FD754A"/>
    <w:rsid w:val="00FD75DE"/>
    <w:rsid w:val="00FD7A84"/>
    <w:rsid w:val="00FE0053"/>
    <w:rsid w:val="00FE02E4"/>
    <w:rsid w:val="00FE2E1C"/>
    <w:rsid w:val="00FE43DD"/>
    <w:rsid w:val="00FE55AC"/>
    <w:rsid w:val="00FF20E7"/>
    <w:rsid w:val="00FF480D"/>
    <w:rsid w:val="00FF55A4"/>
    <w:rsid w:val="00FF606F"/>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61441"/>
    <o:shapelayout v:ext="edit">
      <o:idmap v:ext="edit" data="1"/>
    </o:shapelayout>
  </w:shapeDefaults>
  <w:decimalSymbol w:val=","/>
  <w:listSeparator w:val=";"/>
  <w14:docId w14:val="365C3F94"/>
  <w15:docId w15:val="{0FE8B7EB-0779-4B46-9618-2F493E304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AF1C00"/>
    <w:pPr>
      <w:jc w:val="both"/>
    </w:pPr>
    <w:rPr>
      <w:rFonts w:ascii="Times New Roman" w:hAnsi="Times New Roman"/>
      <w:sz w:val="24"/>
    </w:rPr>
  </w:style>
  <w:style w:type="paragraph" w:styleId="Pealkiri1">
    <w:name w:val="heading 1"/>
    <w:basedOn w:val="Normaallaad"/>
    <w:next w:val="Normaallaad"/>
    <w:link w:val="Pealkiri1Mrk"/>
    <w:uiPriority w:val="9"/>
    <w:qFormat/>
    <w:rsid w:val="009130FA"/>
    <w:pPr>
      <w:keepNext/>
      <w:keepLines/>
      <w:spacing w:before="240" w:after="0"/>
      <w:outlineLvl w:val="0"/>
    </w:pPr>
    <w:rPr>
      <w:rFonts w:eastAsiaTheme="majorEastAsia" w:cstheme="majorBidi"/>
      <w:color w:val="ED7D31" w:themeColor="accent2"/>
      <w:sz w:val="32"/>
      <w:szCs w:val="32"/>
    </w:rPr>
  </w:style>
  <w:style w:type="paragraph" w:styleId="Pealkiri2">
    <w:name w:val="heading 2"/>
    <w:basedOn w:val="Normaallaad"/>
    <w:next w:val="Normaallaad"/>
    <w:link w:val="Pealkiri2Mrk"/>
    <w:uiPriority w:val="9"/>
    <w:unhideWhenUsed/>
    <w:qFormat/>
    <w:rsid w:val="00C96821"/>
    <w:pPr>
      <w:keepNext/>
      <w:keepLines/>
      <w:spacing w:before="120" w:after="120"/>
      <w:outlineLvl w:val="1"/>
    </w:pPr>
    <w:rPr>
      <w:rFonts w:eastAsiaTheme="majorEastAsia" w:cstheme="majorBidi"/>
      <w:color w:val="ED7D31" w:themeColor="accent2"/>
      <w:sz w:val="26"/>
      <w:szCs w:val="26"/>
    </w:rPr>
  </w:style>
  <w:style w:type="paragraph" w:styleId="Pealkiri3">
    <w:name w:val="heading 3"/>
    <w:basedOn w:val="Normaallaad"/>
    <w:next w:val="Normaallaad"/>
    <w:link w:val="Pealkiri3Mrk"/>
    <w:uiPriority w:val="9"/>
    <w:unhideWhenUsed/>
    <w:qFormat/>
    <w:rsid w:val="00C96821"/>
    <w:pPr>
      <w:keepNext/>
      <w:keepLines/>
      <w:spacing w:before="40" w:after="0"/>
      <w:outlineLvl w:val="2"/>
    </w:pPr>
    <w:rPr>
      <w:rFonts w:eastAsiaTheme="majorEastAsia" w:cstheme="majorBidi"/>
      <w:color w:val="ED7D31" w:themeColor="accent2"/>
      <w:szCs w:val="24"/>
    </w:rPr>
  </w:style>
  <w:style w:type="character" w:default="1" w:styleId="Liguvaikefont">
    <w:name w:val="Default Paragraph Font"/>
    <w:uiPriority w:val="1"/>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Loendilik">
    <w:name w:val="List Paragraph"/>
    <w:basedOn w:val="Normaallaad"/>
    <w:uiPriority w:val="34"/>
    <w:qFormat/>
    <w:rsid w:val="006D25F3"/>
    <w:pPr>
      <w:ind w:left="720"/>
      <w:contextualSpacing/>
    </w:pPr>
  </w:style>
  <w:style w:type="character" w:customStyle="1" w:styleId="Pealkiri1Mrk">
    <w:name w:val="Pealkiri 1 Märk"/>
    <w:basedOn w:val="Liguvaikefont"/>
    <w:link w:val="Pealkiri1"/>
    <w:uiPriority w:val="9"/>
    <w:rsid w:val="009130FA"/>
    <w:rPr>
      <w:rFonts w:ascii="Times New Roman" w:eastAsiaTheme="majorEastAsia" w:hAnsi="Times New Roman" w:cstheme="majorBidi"/>
      <w:color w:val="ED7D31" w:themeColor="accent2"/>
      <w:sz w:val="32"/>
      <w:szCs w:val="32"/>
    </w:rPr>
  </w:style>
  <w:style w:type="character" w:customStyle="1" w:styleId="Pealkiri2Mrk">
    <w:name w:val="Pealkiri 2 Märk"/>
    <w:basedOn w:val="Liguvaikefont"/>
    <w:link w:val="Pealkiri2"/>
    <w:uiPriority w:val="9"/>
    <w:rsid w:val="00C96821"/>
    <w:rPr>
      <w:rFonts w:ascii="Times New Roman" w:eastAsiaTheme="majorEastAsia" w:hAnsi="Times New Roman" w:cstheme="majorBidi"/>
      <w:color w:val="ED7D31" w:themeColor="accent2"/>
      <w:sz w:val="26"/>
      <w:szCs w:val="26"/>
    </w:rPr>
  </w:style>
  <w:style w:type="paragraph" w:styleId="Sisukorrapealkiri">
    <w:name w:val="TOC Heading"/>
    <w:basedOn w:val="Pealkiri1"/>
    <w:next w:val="Normaallaad"/>
    <w:uiPriority w:val="39"/>
    <w:unhideWhenUsed/>
    <w:qFormat/>
    <w:rsid w:val="006201BE"/>
    <w:pPr>
      <w:outlineLvl w:val="9"/>
    </w:pPr>
    <w:rPr>
      <w:kern w:val="0"/>
      <w:lang w:eastAsia="et-EE"/>
    </w:rPr>
  </w:style>
  <w:style w:type="paragraph" w:styleId="SK1">
    <w:name w:val="toc 1"/>
    <w:basedOn w:val="Normaallaad"/>
    <w:next w:val="Normaallaad"/>
    <w:autoRedefine/>
    <w:uiPriority w:val="39"/>
    <w:unhideWhenUsed/>
    <w:rsid w:val="006201BE"/>
    <w:pPr>
      <w:spacing w:after="100"/>
    </w:pPr>
  </w:style>
  <w:style w:type="paragraph" w:styleId="SK2">
    <w:name w:val="toc 2"/>
    <w:basedOn w:val="Normaallaad"/>
    <w:next w:val="Normaallaad"/>
    <w:autoRedefine/>
    <w:uiPriority w:val="39"/>
    <w:unhideWhenUsed/>
    <w:rsid w:val="006201BE"/>
    <w:pPr>
      <w:spacing w:after="100"/>
      <w:ind w:left="220"/>
    </w:pPr>
  </w:style>
  <w:style w:type="character" w:styleId="Hperlink">
    <w:name w:val="Hyperlink"/>
    <w:basedOn w:val="Liguvaikefont"/>
    <w:uiPriority w:val="99"/>
    <w:unhideWhenUsed/>
    <w:rsid w:val="006201BE"/>
    <w:rPr>
      <w:color w:val="0563C1" w:themeColor="hyperlink"/>
      <w:u w:val="single"/>
    </w:rPr>
  </w:style>
  <w:style w:type="paragraph" w:styleId="Pis">
    <w:name w:val="header"/>
    <w:basedOn w:val="Normaallaad"/>
    <w:link w:val="PisMrk"/>
    <w:uiPriority w:val="99"/>
    <w:unhideWhenUsed/>
    <w:rsid w:val="00263E7A"/>
    <w:pPr>
      <w:tabs>
        <w:tab w:val="center" w:pos="4536"/>
        <w:tab w:val="right" w:pos="9072"/>
      </w:tabs>
      <w:spacing w:after="0" w:line="240" w:lineRule="auto"/>
    </w:pPr>
  </w:style>
  <w:style w:type="character" w:customStyle="1" w:styleId="PisMrk">
    <w:name w:val="Päis Märk"/>
    <w:basedOn w:val="Liguvaikefont"/>
    <w:link w:val="Pis"/>
    <w:uiPriority w:val="99"/>
    <w:rsid w:val="00263E7A"/>
  </w:style>
  <w:style w:type="paragraph" w:styleId="Jalus">
    <w:name w:val="footer"/>
    <w:basedOn w:val="Normaallaad"/>
    <w:link w:val="JalusMrk"/>
    <w:uiPriority w:val="99"/>
    <w:unhideWhenUsed/>
    <w:rsid w:val="00263E7A"/>
    <w:pPr>
      <w:tabs>
        <w:tab w:val="center" w:pos="4536"/>
        <w:tab w:val="right" w:pos="9072"/>
      </w:tabs>
      <w:spacing w:after="0" w:line="240" w:lineRule="auto"/>
    </w:pPr>
  </w:style>
  <w:style w:type="character" w:customStyle="1" w:styleId="JalusMrk">
    <w:name w:val="Jalus Märk"/>
    <w:basedOn w:val="Liguvaikefont"/>
    <w:link w:val="Jalus"/>
    <w:uiPriority w:val="99"/>
    <w:rsid w:val="00263E7A"/>
  </w:style>
  <w:style w:type="paragraph" w:styleId="SK3">
    <w:name w:val="toc 3"/>
    <w:basedOn w:val="Normaallaad"/>
    <w:next w:val="Normaallaad"/>
    <w:autoRedefine/>
    <w:uiPriority w:val="39"/>
    <w:unhideWhenUsed/>
    <w:rsid w:val="00263E7A"/>
    <w:pPr>
      <w:spacing w:after="100"/>
      <w:ind w:left="440"/>
    </w:pPr>
  </w:style>
  <w:style w:type="table" w:styleId="Kontuurtabel">
    <w:name w:val="Table Grid"/>
    <w:basedOn w:val="Normaaltabel"/>
    <w:uiPriority w:val="39"/>
    <w:rsid w:val="00263E7A"/>
    <w:pPr>
      <w:spacing w:line="240" w:lineRule="auto"/>
    </w:pPr>
    <w:rPr>
      <w:rFonts w:eastAsiaTheme="minorEastAsia"/>
      <w:kern w:val="0"/>
      <w:sz w:val="21"/>
      <w:szCs w:val="21"/>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Pealkiri">
    <w:name w:val="Title"/>
    <w:aliases w:val="KAUR Pealkiri (tiitelleht)"/>
    <w:basedOn w:val="Normaallaad"/>
    <w:next w:val="Normaallaad"/>
    <w:link w:val="PealkiriMrk"/>
    <w:uiPriority w:val="10"/>
    <w:qFormat/>
    <w:rsid w:val="00263E7A"/>
    <w:pPr>
      <w:spacing w:after="0" w:line="240" w:lineRule="auto"/>
      <w:contextualSpacing/>
    </w:pPr>
    <w:rPr>
      <w:rFonts w:asciiTheme="majorHAnsi" w:eastAsiaTheme="majorEastAsia" w:hAnsiTheme="majorHAnsi" w:cstheme="majorBidi"/>
      <w:color w:val="262626" w:themeColor="text1" w:themeTint="D9"/>
      <w:kern w:val="0"/>
      <w:sz w:val="96"/>
      <w:szCs w:val="96"/>
    </w:rPr>
  </w:style>
  <w:style w:type="character" w:customStyle="1" w:styleId="PealkiriMrk">
    <w:name w:val="Pealkiri Märk"/>
    <w:aliases w:val="KAUR Pealkiri (tiitelleht) Märk"/>
    <w:basedOn w:val="Liguvaikefont"/>
    <w:link w:val="Pealkiri"/>
    <w:uiPriority w:val="10"/>
    <w:rsid w:val="00263E7A"/>
    <w:rPr>
      <w:rFonts w:asciiTheme="majorHAnsi" w:eastAsiaTheme="majorEastAsia" w:hAnsiTheme="majorHAnsi" w:cstheme="majorBidi"/>
      <w:color w:val="262626" w:themeColor="text1" w:themeTint="D9"/>
      <w:kern w:val="0"/>
      <w:sz w:val="96"/>
      <w:szCs w:val="96"/>
    </w:rPr>
  </w:style>
  <w:style w:type="paragraph" w:styleId="Vahedeta">
    <w:name w:val="No Spacing"/>
    <w:uiPriority w:val="1"/>
    <w:qFormat/>
    <w:rsid w:val="007427FB"/>
    <w:pPr>
      <w:spacing w:after="0" w:line="240" w:lineRule="auto"/>
    </w:pPr>
  </w:style>
  <w:style w:type="character" w:customStyle="1" w:styleId="ui-provider">
    <w:name w:val="ui-provider"/>
    <w:basedOn w:val="Liguvaikefont"/>
    <w:rsid w:val="00AA3D39"/>
  </w:style>
  <w:style w:type="character" w:styleId="Kommentaariviide">
    <w:name w:val="annotation reference"/>
    <w:basedOn w:val="Liguvaikefont"/>
    <w:uiPriority w:val="99"/>
    <w:semiHidden/>
    <w:unhideWhenUsed/>
    <w:rsid w:val="004B3F61"/>
    <w:rPr>
      <w:sz w:val="16"/>
      <w:szCs w:val="16"/>
    </w:rPr>
  </w:style>
  <w:style w:type="paragraph" w:styleId="Kommentaaritekst">
    <w:name w:val="annotation text"/>
    <w:basedOn w:val="Normaallaad"/>
    <w:link w:val="KommentaaritekstMrk"/>
    <w:uiPriority w:val="99"/>
    <w:unhideWhenUsed/>
    <w:rsid w:val="004B3F61"/>
    <w:pPr>
      <w:spacing w:line="240" w:lineRule="auto"/>
    </w:pPr>
    <w:rPr>
      <w:sz w:val="20"/>
      <w:szCs w:val="20"/>
    </w:rPr>
  </w:style>
  <w:style w:type="character" w:customStyle="1" w:styleId="KommentaaritekstMrk">
    <w:name w:val="Kommentaari tekst Märk"/>
    <w:basedOn w:val="Liguvaikefont"/>
    <w:link w:val="Kommentaaritekst"/>
    <w:uiPriority w:val="99"/>
    <w:rsid w:val="004B3F61"/>
    <w:rPr>
      <w:rFonts w:ascii="Times New Roman" w:hAnsi="Times New Roman"/>
      <w:sz w:val="20"/>
      <w:szCs w:val="20"/>
    </w:rPr>
  </w:style>
  <w:style w:type="paragraph" w:styleId="Kommentaariteema">
    <w:name w:val="annotation subject"/>
    <w:basedOn w:val="Kommentaaritekst"/>
    <w:next w:val="Kommentaaritekst"/>
    <w:link w:val="KommentaariteemaMrk"/>
    <w:uiPriority w:val="99"/>
    <w:semiHidden/>
    <w:unhideWhenUsed/>
    <w:rsid w:val="004B3F61"/>
    <w:rPr>
      <w:b/>
      <w:bCs/>
    </w:rPr>
  </w:style>
  <w:style w:type="character" w:customStyle="1" w:styleId="KommentaariteemaMrk">
    <w:name w:val="Kommentaari teema Märk"/>
    <w:basedOn w:val="KommentaaritekstMrk"/>
    <w:link w:val="Kommentaariteema"/>
    <w:uiPriority w:val="99"/>
    <w:semiHidden/>
    <w:rsid w:val="004B3F61"/>
    <w:rPr>
      <w:rFonts w:ascii="Times New Roman" w:hAnsi="Times New Roman"/>
      <w:b/>
      <w:bCs/>
      <w:sz w:val="20"/>
      <w:szCs w:val="20"/>
    </w:rPr>
  </w:style>
  <w:style w:type="character" w:customStyle="1" w:styleId="Pealkiri3Mrk">
    <w:name w:val="Pealkiri 3 Märk"/>
    <w:basedOn w:val="Liguvaikefont"/>
    <w:link w:val="Pealkiri3"/>
    <w:uiPriority w:val="9"/>
    <w:rsid w:val="00C96821"/>
    <w:rPr>
      <w:rFonts w:ascii="Times New Roman" w:eastAsiaTheme="majorEastAsia" w:hAnsi="Times New Roman" w:cstheme="majorBidi"/>
      <w:color w:val="ED7D31" w:themeColor="accent2"/>
      <w:sz w:val="24"/>
      <w:szCs w:val="24"/>
    </w:rPr>
  </w:style>
  <w:style w:type="paragraph" w:styleId="Normaallaadveeb">
    <w:name w:val="Normal (Web)"/>
    <w:basedOn w:val="Normaallaad"/>
    <w:uiPriority w:val="99"/>
    <w:unhideWhenUsed/>
    <w:rsid w:val="0066089E"/>
    <w:pPr>
      <w:spacing w:before="100" w:beforeAutospacing="1" w:after="100" w:afterAutospacing="1" w:line="240" w:lineRule="auto"/>
    </w:pPr>
    <w:rPr>
      <w:rFonts w:eastAsia="Times New Roman" w:cs="Times New Roman"/>
      <w:kern w:val="0"/>
      <w:szCs w:val="24"/>
      <w:lang w:eastAsia="et-EE"/>
    </w:rPr>
  </w:style>
  <w:style w:type="character" w:customStyle="1" w:styleId="mm">
    <w:name w:val="mm"/>
    <w:basedOn w:val="Liguvaikefont"/>
    <w:rsid w:val="0066089E"/>
  </w:style>
  <w:style w:type="paragraph" w:styleId="Allmrkusetekst">
    <w:name w:val="footnote text"/>
    <w:basedOn w:val="Normaallaad"/>
    <w:link w:val="AllmrkusetekstMrk"/>
    <w:uiPriority w:val="99"/>
    <w:semiHidden/>
    <w:unhideWhenUsed/>
    <w:rsid w:val="00141B8C"/>
    <w:pPr>
      <w:spacing w:after="0" w:line="240" w:lineRule="auto"/>
    </w:pPr>
    <w:rPr>
      <w:sz w:val="20"/>
      <w:szCs w:val="20"/>
    </w:rPr>
  </w:style>
  <w:style w:type="character" w:customStyle="1" w:styleId="AllmrkusetekstMrk">
    <w:name w:val="Allmärkuse tekst Märk"/>
    <w:basedOn w:val="Liguvaikefont"/>
    <w:link w:val="Allmrkusetekst"/>
    <w:uiPriority w:val="99"/>
    <w:semiHidden/>
    <w:rsid w:val="00141B8C"/>
    <w:rPr>
      <w:rFonts w:ascii="Times New Roman" w:hAnsi="Times New Roman"/>
      <w:sz w:val="20"/>
      <w:szCs w:val="20"/>
    </w:rPr>
  </w:style>
  <w:style w:type="character" w:styleId="Allmrkuseviide">
    <w:name w:val="footnote reference"/>
    <w:basedOn w:val="Liguvaikefont"/>
    <w:uiPriority w:val="99"/>
    <w:semiHidden/>
    <w:unhideWhenUsed/>
    <w:rsid w:val="00141B8C"/>
    <w:rPr>
      <w:vertAlign w:val="superscript"/>
    </w:rPr>
  </w:style>
  <w:style w:type="character" w:styleId="Lahendamatamainimine">
    <w:name w:val="Unresolved Mention"/>
    <w:basedOn w:val="Liguvaikefont"/>
    <w:uiPriority w:val="99"/>
    <w:semiHidden/>
    <w:unhideWhenUsed/>
    <w:rsid w:val="00141B8C"/>
    <w:rPr>
      <w:color w:val="605E5C"/>
      <w:shd w:val="clear" w:color="auto" w:fill="E1DFDD"/>
    </w:rPr>
  </w:style>
  <w:style w:type="character" w:styleId="Klastatudhperlink">
    <w:name w:val="FollowedHyperlink"/>
    <w:basedOn w:val="Liguvaikefont"/>
    <w:uiPriority w:val="99"/>
    <w:semiHidden/>
    <w:unhideWhenUsed/>
    <w:rsid w:val="005C30E9"/>
    <w:rPr>
      <w:color w:val="954F72" w:themeColor="followedHyperlink"/>
      <w:u w:val="single"/>
    </w:rPr>
  </w:style>
  <w:style w:type="paragraph" w:styleId="Kehatekst">
    <w:name w:val="Body Text"/>
    <w:basedOn w:val="Normaallaad"/>
    <w:link w:val="KehatekstMrk"/>
    <w:uiPriority w:val="1"/>
    <w:qFormat/>
    <w:rsid w:val="000D1558"/>
    <w:pPr>
      <w:widowControl w:val="0"/>
      <w:autoSpaceDE w:val="0"/>
      <w:autoSpaceDN w:val="0"/>
      <w:spacing w:after="0" w:line="240" w:lineRule="auto"/>
      <w:jc w:val="left"/>
    </w:pPr>
    <w:rPr>
      <w:rFonts w:ascii="Cambria" w:eastAsia="Cambria" w:hAnsi="Cambria" w:cs="Cambria"/>
      <w:kern w:val="0"/>
      <w:sz w:val="19"/>
      <w:szCs w:val="19"/>
    </w:rPr>
  </w:style>
  <w:style w:type="character" w:customStyle="1" w:styleId="KehatekstMrk">
    <w:name w:val="Kehatekst Märk"/>
    <w:basedOn w:val="Liguvaikefont"/>
    <w:link w:val="Kehatekst"/>
    <w:uiPriority w:val="1"/>
    <w:rsid w:val="000D1558"/>
    <w:rPr>
      <w:rFonts w:ascii="Cambria" w:eastAsia="Cambria" w:hAnsi="Cambria" w:cs="Cambria"/>
      <w:kern w:val="0"/>
      <w:sz w:val="19"/>
      <w:szCs w:val="19"/>
    </w:rPr>
  </w:style>
  <w:style w:type="paragraph" w:styleId="Redaktsioon">
    <w:name w:val="Revision"/>
    <w:hidden/>
    <w:uiPriority w:val="99"/>
    <w:semiHidden/>
    <w:rsid w:val="00414859"/>
    <w:pPr>
      <w:spacing w:after="0" w:line="240" w:lineRule="auto"/>
    </w:pPr>
    <w:rPr>
      <w:rFonts w:ascii="Times New Roman" w:hAnsi="Times New Roman"/>
      <w:sz w:val="24"/>
    </w:rPr>
  </w:style>
  <w:style w:type="paragraph" w:customStyle="1" w:styleId="pf0">
    <w:name w:val="pf0"/>
    <w:basedOn w:val="Normaallaad"/>
    <w:rsid w:val="00CD68B3"/>
    <w:pPr>
      <w:spacing w:before="100" w:beforeAutospacing="1" w:after="100" w:afterAutospacing="1" w:line="240" w:lineRule="auto"/>
      <w:jc w:val="left"/>
    </w:pPr>
    <w:rPr>
      <w:rFonts w:eastAsia="Times New Roman" w:cs="Times New Roman"/>
      <w:kern w:val="0"/>
      <w:szCs w:val="24"/>
      <w:lang w:eastAsia="et-EE"/>
      <w14:ligatures w14:val="none"/>
    </w:rPr>
  </w:style>
  <w:style w:type="character" w:customStyle="1" w:styleId="cf01">
    <w:name w:val="cf01"/>
    <w:basedOn w:val="Liguvaikefont"/>
    <w:rsid w:val="00CD68B3"/>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38495">
      <w:bodyDiv w:val="1"/>
      <w:marLeft w:val="0"/>
      <w:marRight w:val="0"/>
      <w:marTop w:val="0"/>
      <w:marBottom w:val="0"/>
      <w:divBdr>
        <w:top w:val="none" w:sz="0" w:space="0" w:color="auto"/>
        <w:left w:val="none" w:sz="0" w:space="0" w:color="auto"/>
        <w:bottom w:val="none" w:sz="0" w:space="0" w:color="auto"/>
        <w:right w:val="none" w:sz="0" w:space="0" w:color="auto"/>
      </w:divBdr>
    </w:div>
    <w:div w:id="83115500">
      <w:bodyDiv w:val="1"/>
      <w:marLeft w:val="0"/>
      <w:marRight w:val="0"/>
      <w:marTop w:val="0"/>
      <w:marBottom w:val="0"/>
      <w:divBdr>
        <w:top w:val="none" w:sz="0" w:space="0" w:color="auto"/>
        <w:left w:val="none" w:sz="0" w:space="0" w:color="auto"/>
        <w:bottom w:val="none" w:sz="0" w:space="0" w:color="auto"/>
        <w:right w:val="none" w:sz="0" w:space="0" w:color="auto"/>
      </w:divBdr>
    </w:div>
    <w:div w:id="110980098">
      <w:bodyDiv w:val="1"/>
      <w:marLeft w:val="0"/>
      <w:marRight w:val="0"/>
      <w:marTop w:val="0"/>
      <w:marBottom w:val="0"/>
      <w:divBdr>
        <w:top w:val="none" w:sz="0" w:space="0" w:color="auto"/>
        <w:left w:val="none" w:sz="0" w:space="0" w:color="auto"/>
        <w:bottom w:val="none" w:sz="0" w:space="0" w:color="auto"/>
        <w:right w:val="none" w:sz="0" w:space="0" w:color="auto"/>
      </w:divBdr>
    </w:div>
    <w:div w:id="155918474">
      <w:bodyDiv w:val="1"/>
      <w:marLeft w:val="0"/>
      <w:marRight w:val="0"/>
      <w:marTop w:val="0"/>
      <w:marBottom w:val="0"/>
      <w:divBdr>
        <w:top w:val="none" w:sz="0" w:space="0" w:color="auto"/>
        <w:left w:val="none" w:sz="0" w:space="0" w:color="auto"/>
        <w:bottom w:val="none" w:sz="0" w:space="0" w:color="auto"/>
        <w:right w:val="none" w:sz="0" w:space="0" w:color="auto"/>
      </w:divBdr>
      <w:divsChild>
        <w:div w:id="2099477676">
          <w:marLeft w:val="0"/>
          <w:marRight w:val="0"/>
          <w:marTop w:val="0"/>
          <w:marBottom w:val="0"/>
          <w:divBdr>
            <w:top w:val="none" w:sz="0" w:space="0" w:color="auto"/>
            <w:left w:val="none" w:sz="0" w:space="0" w:color="auto"/>
            <w:bottom w:val="none" w:sz="0" w:space="0" w:color="auto"/>
            <w:right w:val="none" w:sz="0" w:space="0" w:color="auto"/>
          </w:divBdr>
        </w:div>
      </w:divsChild>
    </w:div>
    <w:div w:id="223571121">
      <w:bodyDiv w:val="1"/>
      <w:marLeft w:val="0"/>
      <w:marRight w:val="0"/>
      <w:marTop w:val="0"/>
      <w:marBottom w:val="0"/>
      <w:divBdr>
        <w:top w:val="none" w:sz="0" w:space="0" w:color="auto"/>
        <w:left w:val="none" w:sz="0" w:space="0" w:color="auto"/>
        <w:bottom w:val="none" w:sz="0" w:space="0" w:color="auto"/>
        <w:right w:val="none" w:sz="0" w:space="0" w:color="auto"/>
      </w:divBdr>
    </w:div>
    <w:div w:id="277030686">
      <w:bodyDiv w:val="1"/>
      <w:marLeft w:val="0"/>
      <w:marRight w:val="0"/>
      <w:marTop w:val="0"/>
      <w:marBottom w:val="0"/>
      <w:divBdr>
        <w:top w:val="none" w:sz="0" w:space="0" w:color="auto"/>
        <w:left w:val="none" w:sz="0" w:space="0" w:color="auto"/>
        <w:bottom w:val="none" w:sz="0" w:space="0" w:color="auto"/>
        <w:right w:val="none" w:sz="0" w:space="0" w:color="auto"/>
      </w:divBdr>
    </w:div>
    <w:div w:id="576474832">
      <w:bodyDiv w:val="1"/>
      <w:marLeft w:val="0"/>
      <w:marRight w:val="0"/>
      <w:marTop w:val="0"/>
      <w:marBottom w:val="0"/>
      <w:divBdr>
        <w:top w:val="none" w:sz="0" w:space="0" w:color="auto"/>
        <w:left w:val="none" w:sz="0" w:space="0" w:color="auto"/>
        <w:bottom w:val="none" w:sz="0" w:space="0" w:color="auto"/>
        <w:right w:val="none" w:sz="0" w:space="0" w:color="auto"/>
      </w:divBdr>
    </w:div>
    <w:div w:id="623124781">
      <w:bodyDiv w:val="1"/>
      <w:marLeft w:val="0"/>
      <w:marRight w:val="0"/>
      <w:marTop w:val="0"/>
      <w:marBottom w:val="0"/>
      <w:divBdr>
        <w:top w:val="none" w:sz="0" w:space="0" w:color="auto"/>
        <w:left w:val="none" w:sz="0" w:space="0" w:color="auto"/>
        <w:bottom w:val="none" w:sz="0" w:space="0" w:color="auto"/>
        <w:right w:val="none" w:sz="0" w:space="0" w:color="auto"/>
      </w:divBdr>
    </w:div>
    <w:div w:id="694304681">
      <w:bodyDiv w:val="1"/>
      <w:marLeft w:val="0"/>
      <w:marRight w:val="0"/>
      <w:marTop w:val="0"/>
      <w:marBottom w:val="0"/>
      <w:divBdr>
        <w:top w:val="none" w:sz="0" w:space="0" w:color="auto"/>
        <w:left w:val="none" w:sz="0" w:space="0" w:color="auto"/>
        <w:bottom w:val="none" w:sz="0" w:space="0" w:color="auto"/>
        <w:right w:val="none" w:sz="0" w:space="0" w:color="auto"/>
      </w:divBdr>
    </w:div>
    <w:div w:id="791943379">
      <w:bodyDiv w:val="1"/>
      <w:marLeft w:val="0"/>
      <w:marRight w:val="0"/>
      <w:marTop w:val="0"/>
      <w:marBottom w:val="0"/>
      <w:divBdr>
        <w:top w:val="none" w:sz="0" w:space="0" w:color="auto"/>
        <w:left w:val="none" w:sz="0" w:space="0" w:color="auto"/>
        <w:bottom w:val="none" w:sz="0" w:space="0" w:color="auto"/>
        <w:right w:val="none" w:sz="0" w:space="0" w:color="auto"/>
      </w:divBdr>
    </w:div>
    <w:div w:id="833958297">
      <w:bodyDiv w:val="1"/>
      <w:marLeft w:val="0"/>
      <w:marRight w:val="0"/>
      <w:marTop w:val="0"/>
      <w:marBottom w:val="0"/>
      <w:divBdr>
        <w:top w:val="none" w:sz="0" w:space="0" w:color="auto"/>
        <w:left w:val="none" w:sz="0" w:space="0" w:color="auto"/>
        <w:bottom w:val="none" w:sz="0" w:space="0" w:color="auto"/>
        <w:right w:val="none" w:sz="0" w:space="0" w:color="auto"/>
      </w:divBdr>
      <w:divsChild>
        <w:div w:id="1953973206">
          <w:marLeft w:val="0"/>
          <w:marRight w:val="0"/>
          <w:marTop w:val="0"/>
          <w:marBottom w:val="0"/>
          <w:divBdr>
            <w:top w:val="none" w:sz="0" w:space="0" w:color="auto"/>
            <w:left w:val="none" w:sz="0" w:space="0" w:color="auto"/>
            <w:bottom w:val="none" w:sz="0" w:space="0" w:color="auto"/>
            <w:right w:val="none" w:sz="0" w:space="0" w:color="auto"/>
          </w:divBdr>
          <w:divsChild>
            <w:div w:id="557786655">
              <w:marLeft w:val="0"/>
              <w:marRight w:val="0"/>
              <w:marTop w:val="180"/>
              <w:marBottom w:val="180"/>
              <w:divBdr>
                <w:top w:val="single" w:sz="6" w:space="17" w:color="DADCE0"/>
                <w:left w:val="single" w:sz="6" w:space="18" w:color="DADCE0"/>
                <w:bottom w:val="single" w:sz="6" w:space="12" w:color="DADCE0"/>
                <w:right w:val="single" w:sz="6" w:space="18" w:color="DADCE0"/>
              </w:divBdr>
              <w:divsChild>
                <w:div w:id="1100029608">
                  <w:marLeft w:val="0"/>
                  <w:marRight w:val="0"/>
                  <w:marTop w:val="0"/>
                  <w:marBottom w:val="0"/>
                  <w:divBdr>
                    <w:top w:val="none" w:sz="0" w:space="0" w:color="auto"/>
                    <w:left w:val="none" w:sz="0" w:space="0" w:color="auto"/>
                    <w:bottom w:val="none" w:sz="0" w:space="0" w:color="auto"/>
                    <w:right w:val="none" w:sz="0" w:space="0" w:color="auto"/>
                  </w:divBdr>
                  <w:divsChild>
                    <w:div w:id="1733773559">
                      <w:marLeft w:val="0"/>
                      <w:marRight w:val="0"/>
                      <w:marTop w:val="0"/>
                      <w:marBottom w:val="0"/>
                      <w:divBdr>
                        <w:top w:val="none" w:sz="0" w:space="0" w:color="auto"/>
                        <w:left w:val="none" w:sz="0" w:space="0" w:color="auto"/>
                        <w:bottom w:val="none" w:sz="0" w:space="0" w:color="auto"/>
                        <w:right w:val="none" w:sz="0" w:space="0" w:color="auto"/>
                      </w:divBdr>
                      <w:divsChild>
                        <w:div w:id="201864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67981">
                  <w:marLeft w:val="0"/>
                  <w:marRight w:val="0"/>
                  <w:marTop w:val="0"/>
                  <w:marBottom w:val="0"/>
                  <w:divBdr>
                    <w:top w:val="none" w:sz="0" w:space="0" w:color="auto"/>
                    <w:left w:val="none" w:sz="0" w:space="0" w:color="auto"/>
                    <w:bottom w:val="none" w:sz="0" w:space="0" w:color="auto"/>
                    <w:right w:val="none" w:sz="0" w:space="0" w:color="auto"/>
                  </w:divBdr>
                  <w:divsChild>
                    <w:div w:id="1234704898">
                      <w:marLeft w:val="0"/>
                      <w:marRight w:val="0"/>
                      <w:marTop w:val="180"/>
                      <w:marBottom w:val="0"/>
                      <w:divBdr>
                        <w:top w:val="none" w:sz="0" w:space="0" w:color="auto"/>
                        <w:left w:val="none" w:sz="0" w:space="0" w:color="auto"/>
                        <w:bottom w:val="none" w:sz="0" w:space="0" w:color="auto"/>
                        <w:right w:val="none" w:sz="0" w:space="0" w:color="auto"/>
                      </w:divBdr>
                      <w:divsChild>
                        <w:div w:id="2133284652">
                          <w:marLeft w:val="0"/>
                          <w:marRight w:val="0"/>
                          <w:marTop w:val="0"/>
                          <w:marBottom w:val="0"/>
                          <w:divBdr>
                            <w:top w:val="none" w:sz="0" w:space="0" w:color="auto"/>
                            <w:left w:val="none" w:sz="0" w:space="0" w:color="auto"/>
                            <w:bottom w:val="none" w:sz="0" w:space="0" w:color="auto"/>
                            <w:right w:val="none" w:sz="0" w:space="0" w:color="auto"/>
                          </w:divBdr>
                          <w:divsChild>
                            <w:div w:id="794061661">
                              <w:marLeft w:val="0"/>
                              <w:marRight w:val="0"/>
                              <w:marTop w:val="0"/>
                              <w:marBottom w:val="0"/>
                              <w:divBdr>
                                <w:top w:val="none" w:sz="0" w:space="0" w:color="auto"/>
                                <w:left w:val="none" w:sz="0" w:space="0" w:color="auto"/>
                                <w:bottom w:val="none" w:sz="0" w:space="0" w:color="auto"/>
                                <w:right w:val="none" w:sz="0" w:space="0" w:color="auto"/>
                              </w:divBdr>
                              <w:divsChild>
                                <w:div w:id="348526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2889133">
                          <w:marLeft w:val="0"/>
                          <w:marRight w:val="0"/>
                          <w:marTop w:val="0"/>
                          <w:marBottom w:val="0"/>
                          <w:divBdr>
                            <w:top w:val="none" w:sz="0" w:space="0" w:color="auto"/>
                            <w:left w:val="none" w:sz="0" w:space="0" w:color="auto"/>
                            <w:bottom w:val="none" w:sz="0" w:space="0" w:color="auto"/>
                            <w:right w:val="none" w:sz="0" w:space="0" w:color="auto"/>
                          </w:divBdr>
                          <w:divsChild>
                            <w:div w:id="1106147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256088">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972758249">
          <w:marLeft w:val="0"/>
          <w:marRight w:val="0"/>
          <w:marTop w:val="0"/>
          <w:marBottom w:val="0"/>
          <w:divBdr>
            <w:top w:val="none" w:sz="0" w:space="0" w:color="auto"/>
            <w:left w:val="none" w:sz="0" w:space="0" w:color="auto"/>
            <w:bottom w:val="none" w:sz="0" w:space="0" w:color="auto"/>
            <w:right w:val="none" w:sz="0" w:space="0" w:color="auto"/>
          </w:divBdr>
          <w:divsChild>
            <w:div w:id="1856382725">
              <w:marLeft w:val="0"/>
              <w:marRight w:val="0"/>
              <w:marTop w:val="0"/>
              <w:marBottom w:val="0"/>
              <w:divBdr>
                <w:top w:val="none" w:sz="0" w:space="0" w:color="auto"/>
                <w:left w:val="none" w:sz="0" w:space="0" w:color="auto"/>
                <w:bottom w:val="none" w:sz="0" w:space="0" w:color="auto"/>
                <w:right w:val="none" w:sz="0" w:space="0" w:color="auto"/>
              </w:divBdr>
              <w:divsChild>
                <w:div w:id="1087262131">
                  <w:marLeft w:val="0"/>
                  <w:marRight w:val="0"/>
                  <w:marTop w:val="0"/>
                  <w:marBottom w:val="0"/>
                  <w:divBdr>
                    <w:top w:val="none" w:sz="0" w:space="0" w:color="auto"/>
                    <w:left w:val="none" w:sz="0" w:space="0" w:color="auto"/>
                    <w:bottom w:val="none" w:sz="0" w:space="0" w:color="auto"/>
                    <w:right w:val="none" w:sz="0" w:space="0" w:color="auto"/>
                  </w:divBdr>
                  <w:divsChild>
                    <w:div w:id="1163013468">
                      <w:marLeft w:val="0"/>
                      <w:marRight w:val="0"/>
                      <w:marTop w:val="0"/>
                      <w:marBottom w:val="180"/>
                      <w:divBdr>
                        <w:top w:val="single" w:sz="6" w:space="18" w:color="DADCE0"/>
                        <w:left w:val="single" w:sz="6" w:space="18" w:color="DADCE0"/>
                        <w:bottom w:val="single" w:sz="6" w:space="18" w:color="DADCE0"/>
                        <w:right w:val="single" w:sz="6" w:space="18" w:color="DADCE0"/>
                      </w:divBdr>
                      <w:divsChild>
                        <w:div w:id="81613379">
                          <w:marLeft w:val="0"/>
                          <w:marRight w:val="0"/>
                          <w:marTop w:val="0"/>
                          <w:marBottom w:val="240"/>
                          <w:divBdr>
                            <w:top w:val="none" w:sz="0" w:space="0" w:color="auto"/>
                            <w:left w:val="none" w:sz="0" w:space="0" w:color="auto"/>
                            <w:bottom w:val="none" w:sz="0" w:space="0" w:color="auto"/>
                            <w:right w:val="none" w:sz="0" w:space="0" w:color="auto"/>
                          </w:divBdr>
                          <w:divsChild>
                            <w:div w:id="526063741">
                              <w:marLeft w:val="0"/>
                              <w:marRight w:val="0"/>
                              <w:marTop w:val="0"/>
                              <w:marBottom w:val="0"/>
                              <w:divBdr>
                                <w:top w:val="none" w:sz="0" w:space="0" w:color="auto"/>
                                <w:left w:val="none" w:sz="0" w:space="0" w:color="auto"/>
                                <w:bottom w:val="none" w:sz="0" w:space="0" w:color="auto"/>
                                <w:right w:val="none" w:sz="0" w:space="0" w:color="auto"/>
                              </w:divBdr>
                              <w:divsChild>
                                <w:div w:id="2136636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5985509">
                          <w:marLeft w:val="0"/>
                          <w:marRight w:val="0"/>
                          <w:marTop w:val="0"/>
                          <w:marBottom w:val="0"/>
                          <w:divBdr>
                            <w:top w:val="none" w:sz="0" w:space="0" w:color="auto"/>
                            <w:left w:val="none" w:sz="0" w:space="0" w:color="auto"/>
                            <w:bottom w:val="none" w:sz="0" w:space="0" w:color="auto"/>
                            <w:right w:val="none" w:sz="0" w:space="0" w:color="auto"/>
                          </w:divBdr>
                          <w:divsChild>
                            <w:div w:id="192890548">
                              <w:marLeft w:val="0"/>
                              <w:marRight w:val="0"/>
                              <w:marTop w:val="0"/>
                              <w:marBottom w:val="0"/>
                              <w:divBdr>
                                <w:top w:val="none" w:sz="0" w:space="0" w:color="auto"/>
                                <w:left w:val="none" w:sz="0" w:space="0" w:color="auto"/>
                                <w:bottom w:val="none" w:sz="0" w:space="0" w:color="auto"/>
                                <w:right w:val="none" w:sz="0" w:space="0" w:color="auto"/>
                              </w:divBdr>
                              <w:divsChild>
                                <w:div w:id="1305429381">
                                  <w:marLeft w:val="0"/>
                                  <w:marRight w:val="0"/>
                                  <w:marTop w:val="0"/>
                                  <w:marBottom w:val="0"/>
                                  <w:divBdr>
                                    <w:top w:val="none" w:sz="0" w:space="0" w:color="auto"/>
                                    <w:left w:val="none" w:sz="0" w:space="0" w:color="auto"/>
                                    <w:bottom w:val="none" w:sz="0" w:space="0" w:color="auto"/>
                                    <w:right w:val="none" w:sz="0" w:space="0" w:color="auto"/>
                                  </w:divBdr>
                                  <w:divsChild>
                                    <w:div w:id="431903468">
                                      <w:marLeft w:val="0"/>
                                      <w:marRight w:val="0"/>
                                      <w:marTop w:val="0"/>
                                      <w:marBottom w:val="0"/>
                                      <w:divBdr>
                                        <w:top w:val="none" w:sz="0" w:space="0" w:color="auto"/>
                                        <w:left w:val="none" w:sz="0" w:space="0" w:color="auto"/>
                                        <w:bottom w:val="none" w:sz="0" w:space="0" w:color="auto"/>
                                        <w:right w:val="none" w:sz="0" w:space="0" w:color="auto"/>
                                      </w:divBdr>
                                      <w:divsChild>
                                        <w:div w:id="667735">
                                          <w:marLeft w:val="0"/>
                                          <w:marRight w:val="0"/>
                                          <w:marTop w:val="0"/>
                                          <w:marBottom w:val="0"/>
                                          <w:divBdr>
                                            <w:top w:val="none" w:sz="0" w:space="0" w:color="auto"/>
                                            <w:left w:val="none" w:sz="0" w:space="0" w:color="auto"/>
                                            <w:bottom w:val="none" w:sz="0" w:space="0" w:color="auto"/>
                                            <w:right w:val="none" w:sz="0" w:space="0" w:color="auto"/>
                                          </w:divBdr>
                                          <w:divsChild>
                                            <w:div w:id="2092047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47194335">
              <w:marLeft w:val="0"/>
              <w:marRight w:val="0"/>
              <w:marTop w:val="0"/>
              <w:marBottom w:val="0"/>
              <w:divBdr>
                <w:top w:val="none" w:sz="0" w:space="0" w:color="auto"/>
                <w:left w:val="none" w:sz="0" w:space="0" w:color="auto"/>
                <w:bottom w:val="none" w:sz="0" w:space="0" w:color="auto"/>
                <w:right w:val="none" w:sz="0" w:space="0" w:color="auto"/>
              </w:divBdr>
              <w:divsChild>
                <w:div w:id="465392384">
                  <w:marLeft w:val="0"/>
                  <w:marRight w:val="0"/>
                  <w:marTop w:val="0"/>
                  <w:marBottom w:val="0"/>
                  <w:divBdr>
                    <w:top w:val="none" w:sz="0" w:space="0" w:color="auto"/>
                    <w:left w:val="none" w:sz="0" w:space="0" w:color="auto"/>
                    <w:bottom w:val="none" w:sz="0" w:space="0" w:color="auto"/>
                    <w:right w:val="none" w:sz="0" w:space="0" w:color="auto"/>
                  </w:divBdr>
                  <w:divsChild>
                    <w:div w:id="1855338317">
                      <w:marLeft w:val="0"/>
                      <w:marRight w:val="0"/>
                      <w:marTop w:val="0"/>
                      <w:marBottom w:val="180"/>
                      <w:divBdr>
                        <w:top w:val="single" w:sz="6" w:space="18" w:color="DADCE0"/>
                        <w:left w:val="single" w:sz="6" w:space="18" w:color="DADCE0"/>
                        <w:bottom w:val="single" w:sz="6" w:space="18" w:color="DADCE0"/>
                        <w:right w:val="single" w:sz="6" w:space="18" w:color="DADCE0"/>
                      </w:divBdr>
                      <w:divsChild>
                        <w:div w:id="96219810">
                          <w:marLeft w:val="0"/>
                          <w:marRight w:val="0"/>
                          <w:marTop w:val="0"/>
                          <w:marBottom w:val="240"/>
                          <w:divBdr>
                            <w:top w:val="none" w:sz="0" w:space="0" w:color="auto"/>
                            <w:left w:val="none" w:sz="0" w:space="0" w:color="auto"/>
                            <w:bottom w:val="none" w:sz="0" w:space="0" w:color="auto"/>
                            <w:right w:val="none" w:sz="0" w:space="0" w:color="auto"/>
                          </w:divBdr>
                          <w:divsChild>
                            <w:div w:id="916017034">
                              <w:marLeft w:val="0"/>
                              <w:marRight w:val="0"/>
                              <w:marTop w:val="0"/>
                              <w:marBottom w:val="0"/>
                              <w:divBdr>
                                <w:top w:val="none" w:sz="0" w:space="0" w:color="auto"/>
                                <w:left w:val="none" w:sz="0" w:space="0" w:color="auto"/>
                                <w:bottom w:val="none" w:sz="0" w:space="0" w:color="auto"/>
                                <w:right w:val="none" w:sz="0" w:space="0" w:color="auto"/>
                              </w:divBdr>
                              <w:divsChild>
                                <w:div w:id="2065370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632253">
                          <w:marLeft w:val="0"/>
                          <w:marRight w:val="0"/>
                          <w:marTop w:val="0"/>
                          <w:marBottom w:val="0"/>
                          <w:divBdr>
                            <w:top w:val="none" w:sz="0" w:space="0" w:color="auto"/>
                            <w:left w:val="none" w:sz="0" w:space="0" w:color="auto"/>
                            <w:bottom w:val="none" w:sz="0" w:space="0" w:color="auto"/>
                            <w:right w:val="none" w:sz="0" w:space="0" w:color="auto"/>
                          </w:divBdr>
                          <w:divsChild>
                            <w:div w:id="1816487735">
                              <w:marLeft w:val="0"/>
                              <w:marRight w:val="0"/>
                              <w:marTop w:val="0"/>
                              <w:marBottom w:val="0"/>
                              <w:divBdr>
                                <w:top w:val="none" w:sz="0" w:space="0" w:color="auto"/>
                                <w:left w:val="none" w:sz="0" w:space="0" w:color="auto"/>
                                <w:bottom w:val="none" w:sz="0" w:space="0" w:color="auto"/>
                                <w:right w:val="none" w:sz="0" w:space="0" w:color="auto"/>
                              </w:divBdr>
                              <w:divsChild>
                                <w:div w:id="592321244">
                                  <w:marLeft w:val="0"/>
                                  <w:marRight w:val="0"/>
                                  <w:marTop w:val="0"/>
                                  <w:marBottom w:val="0"/>
                                  <w:divBdr>
                                    <w:top w:val="none" w:sz="0" w:space="0" w:color="auto"/>
                                    <w:left w:val="none" w:sz="0" w:space="0" w:color="auto"/>
                                    <w:bottom w:val="none" w:sz="0" w:space="0" w:color="auto"/>
                                    <w:right w:val="none" w:sz="0" w:space="0" w:color="auto"/>
                                  </w:divBdr>
                                  <w:divsChild>
                                    <w:div w:id="1818648410">
                                      <w:marLeft w:val="0"/>
                                      <w:marRight w:val="0"/>
                                      <w:marTop w:val="0"/>
                                      <w:marBottom w:val="0"/>
                                      <w:divBdr>
                                        <w:top w:val="none" w:sz="0" w:space="0" w:color="auto"/>
                                        <w:left w:val="none" w:sz="0" w:space="0" w:color="auto"/>
                                        <w:bottom w:val="none" w:sz="0" w:space="0" w:color="auto"/>
                                        <w:right w:val="none" w:sz="0" w:space="0" w:color="auto"/>
                                      </w:divBdr>
                                      <w:divsChild>
                                        <w:div w:id="1032415661">
                                          <w:marLeft w:val="0"/>
                                          <w:marRight w:val="0"/>
                                          <w:marTop w:val="0"/>
                                          <w:marBottom w:val="0"/>
                                          <w:divBdr>
                                            <w:top w:val="none" w:sz="0" w:space="0" w:color="auto"/>
                                            <w:left w:val="none" w:sz="0" w:space="0" w:color="auto"/>
                                            <w:bottom w:val="none" w:sz="0" w:space="0" w:color="auto"/>
                                            <w:right w:val="none" w:sz="0" w:space="0" w:color="auto"/>
                                          </w:divBdr>
                                          <w:divsChild>
                                            <w:div w:id="1892570730">
                                              <w:marLeft w:val="0"/>
                                              <w:marRight w:val="0"/>
                                              <w:marTop w:val="0"/>
                                              <w:marBottom w:val="0"/>
                                              <w:divBdr>
                                                <w:top w:val="none" w:sz="0" w:space="0" w:color="auto"/>
                                                <w:left w:val="none" w:sz="0" w:space="0" w:color="auto"/>
                                                <w:bottom w:val="none" w:sz="0" w:space="0" w:color="auto"/>
                                                <w:right w:val="none" w:sz="0" w:space="0" w:color="auto"/>
                                              </w:divBdr>
                                              <w:divsChild>
                                                <w:div w:id="1775981904">
                                                  <w:marLeft w:val="180"/>
                                                  <w:marRight w:val="0"/>
                                                  <w:marTop w:val="0"/>
                                                  <w:marBottom w:val="0"/>
                                                  <w:divBdr>
                                                    <w:top w:val="none" w:sz="0" w:space="0" w:color="auto"/>
                                                    <w:left w:val="none" w:sz="0" w:space="0" w:color="auto"/>
                                                    <w:bottom w:val="none" w:sz="0" w:space="0" w:color="auto"/>
                                                    <w:right w:val="none" w:sz="0" w:space="0" w:color="auto"/>
                                                  </w:divBdr>
                                                  <w:divsChild>
                                                    <w:div w:id="2103649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060485">
                                          <w:marLeft w:val="0"/>
                                          <w:marRight w:val="0"/>
                                          <w:marTop w:val="0"/>
                                          <w:marBottom w:val="0"/>
                                          <w:divBdr>
                                            <w:top w:val="none" w:sz="0" w:space="0" w:color="auto"/>
                                            <w:left w:val="none" w:sz="0" w:space="0" w:color="auto"/>
                                            <w:bottom w:val="none" w:sz="0" w:space="0" w:color="auto"/>
                                            <w:right w:val="none" w:sz="0" w:space="0" w:color="auto"/>
                                          </w:divBdr>
                                          <w:divsChild>
                                            <w:div w:id="1923903704">
                                              <w:marLeft w:val="0"/>
                                              <w:marRight w:val="0"/>
                                              <w:marTop w:val="0"/>
                                              <w:marBottom w:val="0"/>
                                              <w:divBdr>
                                                <w:top w:val="none" w:sz="0" w:space="0" w:color="auto"/>
                                                <w:left w:val="none" w:sz="0" w:space="0" w:color="auto"/>
                                                <w:bottom w:val="none" w:sz="0" w:space="0" w:color="auto"/>
                                                <w:right w:val="none" w:sz="0" w:space="0" w:color="auto"/>
                                              </w:divBdr>
                                              <w:divsChild>
                                                <w:div w:id="867178727">
                                                  <w:marLeft w:val="180"/>
                                                  <w:marRight w:val="0"/>
                                                  <w:marTop w:val="0"/>
                                                  <w:marBottom w:val="0"/>
                                                  <w:divBdr>
                                                    <w:top w:val="none" w:sz="0" w:space="0" w:color="auto"/>
                                                    <w:left w:val="none" w:sz="0" w:space="0" w:color="auto"/>
                                                    <w:bottom w:val="none" w:sz="0" w:space="0" w:color="auto"/>
                                                    <w:right w:val="none" w:sz="0" w:space="0" w:color="auto"/>
                                                  </w:divBdr>
                                                  <w:divsChild>
                                                    <w:div w:id="699204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94985693">
              <w:marLeft w:val="0"/>
              <w:marRight w:val="0"/>
              <w:marTop w:val="0"/>
              <w:marBottom w:val="0"/>
              <w:divBdr>
                <w:top w:val="none" w:sz="0" w:space="0" w:color="auto"/>
                <w:left w:val="none" w:sz="0" w:space="0" w:color="auto"/>
                <w:bottom w:val="none" w:sz="0" w:space="0" w:color="auto"/>
                <w:right w:val="none" w:sz="0" w:space="0" w:color="auto"/>
              </w:divBdr>
              <w:divsChild>
                <w:div w:id="1906839823">
                  <w:marLeft w:val="0"/>
                  <w:marRight w:val="0"/>
                  <w:marTop w:val="0"/>
                  <w:marBottom w:val="0"/>
                  <w:divBdr>
                    <w:top w:val="none" w:sz="0" w:space="0" w:color="auto"/>
                    <w:left w:val="none" w:sz="0" w:space="0" w:color="auto"/>
                    <w:bottom w:val="none" w:sz="0" w:space="0" w:color="auto"/>
                    <w:right w:val="none" w:sz="0" w:space="0" w:color="auto"/>
                  </w:divBdr>
                  <w:divsChild>
                    <w:div w:id="172960107">
                      <w:marLeft w:val="0"/>
                      <w:marRight w:val="0"/>
                      <w:marTop w:val="0"/>
                      <w:marBottom w:val="180"/>
                      <w:divBdr>
                        <w:top w:val="single" w:sz="6" w:space="18" w:color="DADCE0"/>
                        <w:left w:val="single" w:sz="6" w:space="18" w:color="DADCE0"/>
                        <w:bottom w:val="single" w:sz="6" w:space="18" w:color="DADCE0"/>
                        <w:right w:val="single" w:sz="6" w:space="18" w:color="DADCE0"/>
                      </w:divBdr>
                      <w:divsChild>
                        <w:div w:id="1302149800">
                          <w:marLeft w:val="0"/>
                          <w:marRight w:val="0"/>
                          <w:marTop w:val="0"/>
                          <w:marBottom w:val="240"/>
                          <w:divBdr>
                            <w:top w:val="none" w:sz="0" w:space="0" w:color="auto"/>
                            <w:left w:val="none" w:sz="0" w:space="0" w:color="auto"/>
                            <w:bottom w:val="none" w:sz="0" w:space="0" w:color="auto"/>
                            <w:right w:val="none" w:sz="0" w:space="0" w:color="auto"/>
                          </w:divBdr>
                          <w:divsChild>
                            <w:div w:id="967051954">
                              <w:marLeft w:val="0"/>
                              <w:marRight w:val="0"/>
                              <w:marTop w:val="0"/>
                              <w:marBottom w:val="0"/>
                              <w:divBdr>
                                <w:top w:val="none" w:sz="0" w:space="0" w:color="auto"/>
                                <w:left w:val="none" w:sz="0" w:space="0" w:color="auto"/>
                                <w:bottom w:val="none" w:sz="0" w:space="0" w:color="auto"/>
                                <w:right w:val="none" w:sz="0" w:space="0" w:color="auto"/>
                              </w:divBdr>
                              <w:divsChild>
                                <w:div w:id="211131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385918">
                          <w:marLeft w:val="0"/>
                          <w:marRight w:val="0"/>
                          <w:marTop w:val="0"/>
                          <w:marBottom w:val="0"/>
                          <w:divBdr>
                            <w:top w:val="none" w:sz="0" w:space="0" w:color="auto"/>
                            <w:left w:val="none" w:sz="0" w:space="0" w:color="auto"/>
                            <w:bottom w:val="none" w:sz="0" w:space="0" w:color="auto"/>
                            <w:right w:val="none" w:sz="0" w:space="0" w:color="auto"/>
                          </w:divBdr>
                          <w:divsChild>
                            <w:div w:id="71894193">
                              <w:marLeft w:val="0"/>
                              <w:marRight w:val="0"/>
                              <w:marTop w:val="0"/>
                              <w:marBottom w:val="0"/>
                              <w:divBdr>
                                <w:top w:val="none" w:sz="0" w:space="0" w:color="auto"/>
                                <w:left w:val="none" w:sz="0" w:space="0" w:color="auto"/>
                                <w:bottom w:val="none" w:sz="0" w:space="0" w:color="auto"/>
                                <w:right w:val="none" w:sz="0" w:space="0" w:color="auto"/>
                              </w:divBdr>
                              <w:divsChild>
                                <w:div w:id="2125733233">
                                  <w:marLeft w:val="0"/>
                                  <w:marRight w:val="0"/>
                                  <w:marTop w:val="0"/>
                                  <w:marBottom w:val="0"/>
                                  <w:divBdr>
                                    <w:top w:val="none" w:sz="0" w:space="0" w:color="auto"/>
                                    <w:left w:val="none" w:sz="0" w:space="0" w:color="auto"/>
                                    <w:bottom w:val="none" w:sz="0" w:space="0" w:color="auto"/>
                                    <w:right w:val="none" w:sz="0" w:space="0" w:color="auto"/>
                                  </w:divBdr>
                                  <w:divsChild>
                                    <w:div w:id="1924483627">
                                      <w:marLeft w:val="0"/>
                                      <w:marRight w:val="0"/>
                                      <w:marTop w:val="0"/>
                                      <w:marBottom w:val="0"/>
                                      <w:divBdr>
                                        <w:top w:val="none" w:sz="0" w:space="0" w:color="auto"/>
                                        <w:left w:val="none" w:sz="0" w:space="0" w:color="auto"/>
                                        <w:bottom w:val="none" w:sz="0" w:space="0" w:color="auto"/>
                                        <w:right w:val="none" w:sz="0" w:space="0" w:color="auto"/>
                                      </w:divBdr>
                                      <w:divsChild>
                                        <w:div w:id="881598487">
                                          <w:marLeft w:val="0"/>
                                          <w:marRight w:val="0"/>
                                          <w:marTop w:val="0"/>
                                          <w:marBottom w:val="0"/>
                                          <w:divBdr>
                                            <w:top w:val="none" w:sz="0" w:space="0" w:color="auto"/>
                                            <w:left w:val="none" w:sz="0" w:space="0" w:color="auto"/>
                                            <w:bottom w:val="none" w:sz="0" w:space="0" w:color="auto"/>
                                            <w:right w:val="none" w:sz="0" w:space="0" w:color="auto"/>
                                          </w:divBdr>
                                          <w:divsChild>
                                            <w:div w:id="1553686463">
                                              <w:marLeft w:val="0"/>
                                              <w:marRight w:val="0"/>
                                              <w:marTop w:val="0"/>
                                              <w:marBottom w:val="0"/>
                                              <w:divBdr>
                                                <w:top w:val="none" w:sz="0" w:space="0" w:color="auto"/>
                                                <w:left w:val="none" w:sz="0" w:space="0" w:color="auto"/>
                                                <w:bottom w:val="none" w:sz="0" w:space="0" w:color="auto"/>
                                                <w:right w:val="none" w:sz="0" w:space="0" w:color="auto"/>
                                              </w:divBdr>
                                              <w:divsChild>
                                                <w:div w:id="175927263">
                                                  <w:marLeft w:val="180"/>
                                                  <w:marRight w:val="0"/>
                                                  <w:marTop w:val="0"/>
                                                  <w:marBottom w:val="0"/>
                                                  <w:divBdr>
                                                    <w:top w:val="none" w:sz="0" w:space="0" w:color="auto"/>
                                                    <w:left w:val="none" w:sz="0" w:space="0" w:color="auto"/>
                                                    <w:bottom w:val="none" w:sz="0" w:space="0" w:color="auto"/>
                                                    <w:right w:val="none" w:sz="0" w:space="0" w:color="auto"/>
                                                  </w:divBdr>
                                                  <w:divsChild>
                                                    <w:div w:id="1352219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6256522">
                                          <w:marLeft w:val="0"/>
                                          <w:marRight w:val="0"/>
                                          <w:marTop w:val="0"/>
                                          <w:marBottom w:val="0"/>
                                          <w:divBdr>
                                            <w:top w:val="none" w:sz="0" w:space="0" w:color="auto"/>
                                            <w:left w:val="none" w:sz="0" w:space="0" w:color="auto"/>
                                            <w:bottom w:val="none" w:sz="0" w:space="0" w:color="auto"/>
                                            <w:right w:val="none" w:sz="0" w:space="0" w:color="auto"/>
                                          </w:divBdr>
                                          <w:divsChild>
                                            <w:div w:id="1425415506">
                                              <w:marLeft w:val="0"/>
                                              <w:marRight w:val="0"/>
                                              <w:marTop w:val="0"/>
                                              <w:marBottom w:val="0"/>
                                              <w:divBdr>
                                                <w:top w:val="none" w:sz="0" w:space="0" w:color="auto"/>
                                                <w:left w:val="none" w:sz="0" w:space="0" w:color="auto"/>
                                                <w:bottom w:val="none" w:sz="0" w:space="0" w:color="auto"/>
                                                <w:right w:val="none" w:sz="0" w:space="0" w:color="auto"/>
                                              </w:divBdr>
                                              <w:divsChild>
                                                <w:div w:id="1698694450">
                                                  <w:marLeft w:val="180"/>
                                                  <w:marRight w:val="0"/>
                                                  <w:marTop w:val="0"/>
                                                  <w:marBottom w:val="0"/>
                                                  <w:divBdr>
                                                    <w:top w:val="none" w:sz="0" w:space="0" w:color="auto"/>
                                                    <w:left w:val="none" w:sz="0" w:space="0" w:color="auto"/>
                                                    <w:bottom w:val="none" w:sz="0" w:space="0" w:color="auto"/>
                                                    <w:right w:val="none" w:sz="0" w:space="0" w:color="auto"/>
                                                  </w:divBdr>
                                                  <w:divsChild>
                                                    <w:div w:id="366301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61099979">
              <w:marLeft w:val="0"/>
              <w:marRight w:val="0"/>
              <w:marTop w:val="0"/>
              <w:marBottom w:val="0"/>
              <w:divBdr>
                <w:top w:val="none" w:sz="0" w:space="0" w:color="auto"/>
                <w:left w:val="none" w:sz="0" w:space="0" w:color="auto"/>
                <w:bottom w:val="none" w:sz="0" w:space="0" w:color="auto"/>
                <w:right w:val="none" w:sz="0" w:space="0" w:color="auto"/>
              </w:divBdr>
              <w:divsChild>
                <w:div w:id="1083649605">
                  <w:marLeft w:val="0"/>
                  <w:marRight w:val="0"/>
                  <w:marTop w:val="0"/>
                  <w:marBottom w:val="0"/>
                  <w:divBdr>
                    <w:top w:val="none" w:sz="0" w:space="0" w:color="auto"/>
                    <w:left w:val="none" w:sz="0" w:space="0" w:color="auto"/>
                    <w:bottom w:val="none" w:sz="0" w:space="0" w:color="auto"/>
                    <w:right w:val="none" w:sz="0" w:space="0" w:color="auto"/>
                  </w:divBdr>
                  <w:divsChild>
                    <w:div w:id="1937321128">
                      <w:marLeft w:val="0"/>
                      <w:marRight w:val="0"/>
                      <w:marTop w:val="0"/>
                      <w:marBottom w:val="180"/>
                      <w:divBdr>
                        <w:top w:val="single" w:sz="6" w:space="18" w:color="DADCE0"/>
                        <w:left w:val="single" w:sz="6" w:space="18" w:color="DADCE0"/>
                        <w:bottom w:val="single" w:sz="6" w:space="18" w:color="DADCE0"/>
                        <w:right w:val="single" w:sz="6" w:space="18" w:color="DADCE0"/>
                      </w:divBdr>
                      <w:divsChild>
                        <w:div w:id="673798606">
                          <w:marLeft w:val="0"/>
                          <w:marRight w:val="0"/>
                          <w:marTop w:val="0"/>
                          <w:marBottom w:val="240"/>
                          <w:divBdr>
                            <w:top w:val="none" w:sz="0" w:space="0" w:color="auto"/>
                            <w:left w:val="none" w:sz="0" w:space="0" w:color="auto"/>
                            <w:bottom w:val="none" w:sz="0" w:space="0" w:color="auto"/>
                            <w:right w:val="none" w:sz="0" w:space="0" w:color="auto"/>
                          </w:divBdr>
                          <w:divsChild>
                            <w:div w:id="1385788925">
                              <w:marLeft w:val="0"/>
                              <w:marRight w:val="0"/>
                              <w:marTop w:val="0"/>
                              <w:marBottom w:val="0"/>
                              <w:divBdr>
                                <w:top w:val="none" w:sz="0" w:space="0" w:color="auto"/>
                                <w:left w:val="none" w:sz="0" w:space="0" w:color="auto"/>
                                <w:bottom w:val="none" w:sz="0" w:space="0" w:color="auto"/>
                                <w:right w:val="none" w:sz="0" w:space="0" w:color="auto"/>
                              </w:divBdr>
                              <w:divsChild>
                                <w:div w:id="1746028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913516">
                          <w:marLeft w:val="0"/>
                          <w:marRight w:val="0"/>
                          <w:marTop w:val="0"/>
                          <w:marBottom w:val="0"/>
                          <w:divBdr>
                            <w:top w:val="none" w:sz="0" w:space="0" w:color="auto"/>
                            <w:left w:val="none" w:sz="0" w:space="0" w:color="auto"/>
                            <w:bottom w:val="none" w:sz="0" w:space="0" w:color="auto"/>
                            <w:right w:val="none" w:sz="0" w:space="0" w:color="auto"/>
                          </w:divBdr>
                          <w:divsChild>
                            <w:div w:id="1523132483">
                              <w:marLeft w:val="0"/>
                              <w:marRight w:val="0"/>
                              <w:marTop w:val="0"/>
                              <w:marBottom w:val="0"/>
                              <w:divBdr>
                                <w:top w:val="none" w:sz="0" w:space="0" w:color="auto"/>
                                <w:left w:val="none" w:sz="0" w:space="0" w:color="auto"/>
                                <w:bottom w:val="none" w:sz="0" w:space="0" w:color="auto"/>
                                <w:right w:val="none" w:sz="0" w:space="0" w:color="auto"/>
                              </w:divBdr>
                              <w:divsChild>
                                <w:div w:id="1048533651">
                                  <w:marLeft w:val="0"/>
                                  <w:marRight w:val="0"/>
                                  <w:marTop w:val="0"/>
                                  <w:marBottom w:val="0"/>
                                  <w:divBdr>
                                    <w:top w:val="none" w:sz="0" w:space="0" w:color="auto"/>
                                    <w:left w:val="none" w:sz="0" w:space="0" w:color="auto"/>
                                    <w:bottom w:val="none" w:sz="0" w:space="0" w:color="auto"/>
                                    <w:right w:val="none" w:sz="0" w:space="0" w:color="auto"/>
                                  </w:divBdr>
                                  <w:divsChild>
                                    <w:div w:id="662393590">
                                      <w:marLeft w:val="0"/>
                                      <w:marRight w:val="0"/>
                                      <w:marTop w:val="0"/>
                                      <w:marBottom w:val="0"/>
                                      <w:divBdr>
                                        <w:top w:val="none" w:sz="0" w:space="0" w:color="auto"/>
                                        <w:left w:val="none" w:sz="0" w:space="0" w:color="auto"/>
                                        <w:bottom w:val="none" w:sz="0" w:space="0" w:color="auto"/>
                                        <w:right w:val="none" w:sz="0" w:space="0" w:color="auto"/>
                                      </w:divBdr>
                                      <w:divsChild>
                                        <w:div w:id="1858500858">
                                          <w:marLeft w:val="0"/>
                                          <w:marRight w:val="0"/>
                                          <w:marTop w:val="0"/>
                                          <w:marBottom w:val="0"/>
                                          <w:divBdr>
                                            <w:top w:val="none" w:sz="0" w:space="0" w:color="auto"/>
                                            <w:left w:val="none" w:sz="0" w:space="0" w:color="auto"/>
                                            <w:bottom w:val="none" w:sz="0" w:space="0" w:color="auto"/>
                                            <w:right w:val="none" w:sz="0" w:space="0" w:color="auto"/>
                                          </w:divBdr>
                                          <w:divsChild>
                                            <w:div w:id="1051732491">
                                              <w:marLeft w:val="0"/>
                                              <w:marRight w:val="0"/>
                                              <w:marTop w:val="0"/>
                                              <w:marBottom w:val="0"/>
                                              <w:divBdr>
                                                <w:top w:val="none" w:sz="0" w:space="0" w:color="auto"/>
                                                <w:left w:val="none" w:sz="0" w:space="0" w:color="auto"/>
                                                <w:bottom w:val="none" w:sz="0" w:space="0" w:color="auto"/>
                                                <w:right w:val="none" w:sz="0" w:space="0" w:color="auto"/>
                                              </w:divBdr>
                                              <w:divsChild>
                                                <w:div w:id="533151943">
                                                  <w:marLeft w:val="180"/>
                                                  <w:marRight w:val="0"/>
                                                  <w:marTop w:val="0"/>
                                                  <w:marBottom w:val="0"/>
                                                  <w:divBdr>
                                                    <w:top w:val="none" w:sz="0" w:space="0" w:color="auto"/>
                                                    <w:left w:val="none" w:sz="0" w:space="0" w:color="auto"/>
                                                    <w:bottom w:val="none" w:sz="0" w:space="0" w:color="auto"/>
                                                    <w:right w:val="none" w:sz="0" w:space="0" w:color="auto"/>
                                                  </w:divBdr>
                                                  <w:divsChild>
                                                    <w:div w:id="1465463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6577334">
                                          <w:marLeft w:val="0"/>
                                          <w:marRight w:val="0"/>
                                          <w:marTop w:val="0"/>
                                          <w:marBottom w:val="0"/>
                                          <w:divBdr>
                                            <w:top w:val="none" w:sz="0" w:space="0" w:color="auto"/>
                                            <w:left w:val="none" w:sz="0" w:space="0" w:color="auto"/>
                                            <w:bottom w:val="none" w:sz="0" w:space="0" w:color="auto"/>
                                            <w:right w:val="none" w:sz="0" w:space="0" w:color="auto"/>
                                          </w:divBdr>
                                          <w:divsChild>
                                            <w:div w:id="1423910790">
                                              <w:marLeft w:val="0"/>
                                              <w:marRight w:val="0"/>
                                              <w:marTop w:val="0"/>
                                              <w:marBottom w:val="0"/>
                                              <w:divBdr>
                                                <w:top w:val="none" w:sz="0" w:space="0" w:color="auto"/>
                                                <w:left w:val="none" w:sz="0" w:space="0" w:color="auto"/>
                                                <w:bottom w:val="none" w:sz="0" w:space="0" w:color="auto"/>
                                                <w:right w:val="none" w:sz="0" w:space="0" w:color="auto"/>
                                              </w:divBdr>
                                              <w:divsChild>
                                                <w:div w:id="998533933">
                                                  <w:marLeft w:val="180"/>
                                                  <w:marRight w:val="0"/>
                                                  <w:marTop w:val="0"/>
                                                  <w:marBottom w:val="0"/>
                                                  <w:divBdr>
                                                    <w:top w:val="none" w:sz="0" w:space="0" w:color="auto"/>
                                                    <w:left w:val="none" w:sz="0" w:space="0" w:color="auto"/>
                                                    <w:bottom w:val="none" w:sz="0" w:space="0" w:color="auto"/>
                                                    <w:right w:val="none" w:sz="0" w:space="0" w:color="auto"/>
                                                  </w:divBdr>
                                                  <w:divsChild>
                                                    <w:div w:id="1155681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3696359">
                                          <w:marLeft w:val="0"/>
                                          <w:marRight w:val="0"/>
                                          <w:marTop w:val="0"/>
                                          <w:marBottom w:val="0"/>
                                          <w:divBdr>
                                            <w:top w:val="none" w:sz="0" w:space="0" w:color="auto"/>
                                            <w:left w:val="none" w:sz="0" w:space="0" w:color="auto"/>
                                            <w:bottom w:val="none" w:sz="0" w:space="0" w:color="auto"/>
                                            <w:right w:val="none" w:sz="0" w:space="0" w:color="auto"/>
                                          </w:divBdr>
                                          <w:divsChild>
                                            <w:div w:id="1102149275">
                                              <w:marLeft w:val="0"/>
                                              <w:marRight w:val="0"/>
                                              <w:marTop w:val="0"/>
                                              <w:marBottom w:val="0"/>
                                              <w:divBdr>
                                                <w:top w:val="none" w:sz="0" w:space="0" w:color="auto"/>
                                                <w:left w:val="none" w:sz="0" w:space="0" w:color="auto"/>
                                                <w:bottom w:val="none" w:sz="0" w:space="0" w:color="auto"/>
                                                <w:right w:val="none" w:sz="0" w:space="0" w:color="auto"/>
                                              </w:divBdr>
                                              <w:divsChild>
                                                <w:div w:id="10492861">
                                                  <w:marLeft w:val="180"/>
                                                  <w:marRight w:val="0"/>
                                                  <w:marTop w:val="0"/>
                                                  <w:marBottom w:val="0"/>
                                                  <w:divBdr>
                                                    <w:top w:val="none" w:sz="0" w:space="0" w:color="auto"/>
                                                    <w:left w:val="none" w:sz="0" w:space="0" w:color="auto"/>
                                                    <w:bottom w:val="none" w:sz="0" w:space="0" w:color="auto"/>
                                                    <w:right w:val="none" w:sz="0" w:space="0" w:color="auto"/>
                                                  </w:divBdr>
                                                  <w:divsChild>
                                                    <w:div w:id="820003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1134882">
                                          <w:marLeft w:val="0"/>
                                          <w:marRight w:val="0"/>
                                          <w:marTop w:val="0"/>
                                          <w:marBottom w:val="0"/>
                                          <w:divBdr>
                                            <w:top w:val="none" w:sz="0" w:space="0" w:color="auto"/>
                                            <w:left w:val="none" w:sz="0" w:space="0" w:color="auto"/>
                                            <w:bottom w:val="none" w:sz="0" w:space="0" w:color="auto"/>
                                            <w:right w:val="none" w:sz="0" w:space="0" w:color="auto"/>
                                          </w:divBdr>
                                          <w:divsChild>
                                            <w:div w:id="263617796">
                                              <w:marLeft w:val="0"/>
                                              <w:marRight w:val="0"/>
                                              <w:marTop w:val="0"/>
                                              <w:marBottom w:val="0"/>
                                              <w:divBdr>
                                                <w:top w:val="none" w:sz="0" w:space="0" w:color="auto"/>
                                                <w:left w:val="none" w:sz="0" w:space="0" w:color="auto"/>
                                                <w:bottom w:val="none" w:sz="0" w:space="0" w:color="auto"/>
                                                <w:right w:val="none" w:sz="0" w:space="0" w:color="auto"/>
                                              </w:divBdr>
                                              <w:divsChild>
                                                <w:div w:id="785151792">
                                                  <w:marLeft w:val="180"/>
                                                  <w:marRight w:val="0"/>
                                                  <w:marTop w:val="0"/>
                                                  <w:marBottom w:val="0"/>
                                                  <w:divBdr>
                                                    <w:top w:val="none" w:sz="0" w:space="0" w:color="auto"/>
                                                    <w:left w:val="none" w:sz="0" w:space="0" w:color="auto"/>
                                                    <w:bottom w:val="none" w:sz="0" w:space="0" w:color="auto"/>
                                                    <w:right w:val="none" w:sz="0" w:space="0" w:color="auto"/>
                                                  </w:divBdr>
                                                  <w:divsChild>
                                                    <w:div w:id="1007168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3452033">
                                          <w:marLeft w:val="0"/>
                                          <w:marRight w:val="0"/>
                                          <w:marTop w:val="0"/>
                                          <w:marBottom w:val="0"/>
                                          <w:divBdr>
                                            <w:top w:val="none" w:sz="0" w:space="0" w:color="auto"/>
                                            <w:left w:val="none" w:sz="0" w:space="0" w:color="auto"/>
                                            <w:bottom w:val="none" w:sz="0" w:space="0" w:color="auto"/>
                                            <w:right w:val="none" w:sz="0" w:space="0" w:color="auto"/>
                                          </w:divBdr>
                                          <w:divsChild>
                                            <w:div w:id="1860075242">
                                              <w:marLeft w:val="0"/>
                                              <w:marRight w:val="0"/>
                                              <w:marTop w:val="0"/>
                                              <w:marBottom w:val="0"/>
                                              <w:divBdr>
                                                <w:top w:val="none" w:sz="0" w:space="0" w:color="auto"/>
                                                <w:left w:val="none" w:sz="0" w:space="0" w:color="auto"/>
                                                <w:bottom w:val="none" w:sz="0" w:space="0" w:color="auto"/>
                                                <w:right w:val="none" w:sz="0" w:space="0" w:color="auto"/>
                                              </w:divBdr>
                                              <w:divsChild>
                                                <w:div w:id="1190682333">
                                                  <w:marLeft w:val="180"/>
                                                  <w:marRight w:val="0"/>
                                                  <w:marTop w:val="0"/>
                                                  <w:marBottom w:val="0"/>
                                                  <w:divBdr>
                                                    <w:top w:val="none" w:sz="0" w:space="0" w:color="auto"/>
                                                    <w:left w:val="none" w:sz="0" w:space="0" w:color="auto"/>
                                                    <w:bottom w:val="none" w:sz="0" w:space="0" w:color="auto"/>
                                                    <w:right w:val="none" w:sz="0" w:space="0" w:color="auto"/>
                                                  </w:divBdr>
                                                  <w:divsChild>
                                                    <w:div w:id="621957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9015677">
                                          <w:marLeft w:val="0"/>
                                          <w:marRight w:val="0"/>
                                          <w:marTop w:val="0"/>
                                          <w:marBottom w:val="0"/>
                                          <w:divBdr>
                                            <w:top w:val="none" w:sz="0" w:space="0" w:color="auto"/>
                                            <w:left w:val="none" w:sz="0" w:space="0" w:color="auto"/>
                                            <w:bottom w:val="none" w:sz="0" w:space="0" w:color="auto"/>
                                            <w:right w:val="none" w:sz="0" w:space="0" w:color="auto"/>
                                          </w:divBdr>
                                          <w:divsChild>
                                            <w:div w:id="1848979851">
                                              <w:marLeft w:val="0"/>
                                              <w:marRight w:val="0"/>
                                              <w:marTop w:val="0"/>
                                              <w:marBottom w:val="0"/>
                                              <w:divBdr>
                                                <w:top w:val="none" w:sz="0" w:space="0" w:color="auto"/>
                                                <w:left w:val="none" w:sz="0" w:space="0" w:color="auto"/>
                                                <w:bottom w:val="none" w:sz="0" w:space="0" w:color="auto"/>
                                                <w:right w:val="none" w:sz="0" w:space="0" w:color="auto"/>
                                              </w:divBdr>
                                              <w:divsChild>
                                                <w:div w:id="1014579421">
                                                  <w:marLeft w:val="180"/>
                                                  <w:marRight w:val="0"/>
                                                  <w:marTop w:val="0"/>
                                                  <w:marBottom w:val="0"/>
                                                  <w:divBdr>
                                                    <w:top w:val="none" w:sz="0" w:space="0" w:color="auto"/>
                                                    <w:left w:val="none" w:sz="0" w:space="0" w:color="auto"/>
                                                    <w:bottom w:val="none" w:sz="0" w:space="0" w:color="auto"/>
                                                    <w:right w:val="none" w:sz="0" w:space="0" w:color="auto"/>
                                                  </w:divBdr>
                                                  <w:divsChild>
                                                    <w:div w:id="1457137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83322780">
              <w:marLeft w:val="0"/>
              <w:marRight w:val="0"/>
              <w:marTop w:val="0"/>
              <w:marBottom w:val="0"/>
              <w:divBdr>
                <w:top w:val="none" w:sz="0" w:space="0" w:color="auto"/>
                <w:left w:val="none" w:sz="0" w:space="0" w:color="auto"/>
                <w:bottom w:val="none" w:sz="0" w:space="0" w:color="auto"/>
                <w:right w:val="none" w:sz="0" w:space="0" w:color="auto"/>
              </w:divBdr>
              <w:divsChild>
                <w:div w:id="83306587">
                  <w:marLeft w:val="0"/>
                  <w:marRight w:val="0"/>
                  <w:marTop w:val="0"/>
                  <w:marBottom w:val="0"/>
                  <w:divBdr>
                    <w:top w:val="none" w:sz="0" w:space="0" w:color="auto"/>
                    <w:left w:val="none" w:sz="0" w:space="0" w:color="auto"/>
                    <w:bottom w:val="none" w:sz="0" w:space="0" w:color="auto"/>
                    <w:right w:val="none" w:sz="0" w:space="0" w:color="auto"/>
                  </w:divBdr>
                  <w:divsChild>
                    <w:div w:id="1894847172">
                      <w:marLeft w:val="0"/>
                      <w:marRight w:val="0"/>
                      <w:marTop w:val="0"/>
                      <w:marBottom w:val="180"/>
                      <w:divBdr>
                        <w:top w:val="single" w:sz="6" w:space="18" w:color="DADCE0"/>
                        <w:left w:val="single" w:sz="6" w:space="18" w:color="DADCE0"/>
                        <w:bottom w:val="single" w:sz="6" w:space="18" w:color="DADCE0"/>
                        <w:right w:val="single" w:sz="6" w:space="18" w:color="DADCE0"/>
                      </w:divBdr>
                      <w:divsChild>
                        <w:div w:id="1642927587">
                          <w:marLeft w:val="0"/>
                          <w:marRight w:val="0"/>
                          <w:marTop w:val="0"/>
                          <w:marBottom w:val="240"/>
                          <w:divBdr>
                            <w:top w:val="none" w:sz="0" w:space="0" w:color="auto"/>
                            <w:left w:val="none" w:sz="0" w:space="0" w:color="auto"/>
                            <w:bottom w:val="none" w:sz="0" w:space="0" w:color="auto"/>
                            <w:right w:val="none" w:sz="0" w:space="0" w:color="auto"/>
                          </w:divBdr>
                          <w:divsChild>
                            <w:div w:id="914120940">
                              <w:marLeft w:val="0"/>
                              <w:marRight w:val="0"/>
                              <w:marTop w:val="0"/>
                              <w:marBottom w:val="0"/>
                              <w:divBdr>
                                <w:top w:val="none" w:sz="0" w:space="0" w:color="auto"/>
                                <w:left w:val="none" w:sz="0" w:space="0" w:color="auto"/>
                                <w:bottom w:val="none" w:sz="0" w:space="0" w:color="auto"/>
                                <w:right w:val="none" w:sz="0" w:space="0" w:color="auto"/>
                              </w:divBdr>
                              <w:divsChild>
                                <w:div w:id="1850825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247874">
                          <w:marLeft w:val="0"/>
                          <w:marRight w:val="0"/>
                          <w:marTop w:val="0"/>
                          <w:marBottom w:val="0"/>
                          <w:divBdr>
                            <w:top w:val="none" w:sz="0" w:space="0" w:color="auto"/>
                            <w:left w:val="none" w:sz="0" w:space="0" w:color="auto"/>
                            <w:bottom w:val="none" w:sz="0" w:space="0" w:color="auto"/>
                            <w:right w:val="none" w:sz="0" w:space="0" w:color="auto"/>
                          </w:divBdr>
                          <w:divsChild>
                            <w:div w:id="162621769">
                              <w:marLeft w:val="0"/>
                              <w:marRight w:val="0"/>
                              <w:marTop w:val="0"/>
                              <w:marBottom w:val="0"/>
                              <w:divBdr>
                                <w:top w:val="none" w:sz="0" w:space="0" w:color="auto"/>
                                <w:left w:val="none" w:sz="0" w:space="0" w:color="auto"/>
                                <w:bottom w:val="none" w:sz="0" w:space="0" w:color="auto"/>
                                <w:right w:val="none" w:sz="0" w:space="0" w:color="auto"/>
                              </w:divBdr>
                              <w:divsChild>
                                <w:div w:id="69078998">
                                  <w:marLeft w:val="0"/>
                                  <w:marRight w:val="0"/>
                                  <w:marTop w:val="0"/>
                                  <w:marBottom w:val="0"/>
                                  <w:divBdr>
                                    <w:top w:val="none" w:sz="0" w:space="0" w:color="auto"/>
                                    <w:left w:val="none" w:sz="0" w:space="0" w:color="auto"/>
                                    <w:bottom w:val="none" w:sz="0" w:space="0" w:color="auto"/>
                                    <w:right w:val="none" w:sz="0" w:space="0" w:color="auto"/>
                                  </w:divBdr>
                                  <w:divsChild>
                                    <w:div w:id="55863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6080431">
              <w:marLeft w:val="0"/>
              <w:marRight w:val="0"/>
              <w:marTop w:val="0"/>
              <w:marBottom w:val="0"/>
              <w:divBdr>
                <w:top w:val="none" w:sz="0" w:space="0" w:color="auto"/>
                <w:left w:val="none" w:sz="0" w:space="0" w:color="auto"/>
                <w:bottom w:val="none" w:sz="0" w:space="0" w:color="auto"/>
                <w:right w:val="none" w:sz="0" w:space="0" w:color="auto"/>
              </w:divBdr>
              <w:divsChild>
                <w:div w:id="1655335025">
                  <w:marLeft w:val="0"/>
                  <w:marRight w:val="0"/>
                  <w:marTop w:val="0"/>
                  <w:marBottom w:val="0"/>
                  <w:divBdr>
                    <w:top w:val="none" w:sz="0" w:space="0" w:color="auto"/>
                    <w:left w:val="none" w:sz="0" w:space="0" w:color="auto"/>
                    <w:bottom w:val="none" w:sz="0" w:space="0" w:color="auto"/>
                    <w:right w:val="none" w:sz="0" w:space="0" w:color="auto"/>
                  </w:divBdr>
                  <w:divsChild>
                    <w:div w:id="842932799">
                      <w:marLeft w:val="0"/>
                      <w:marRight w:val="0"/>
                      <w:marTop w:val="0"/>
                      <w:marBottom w:val="180"/>
                      <w:divBdr>
                        <w:top w:val="single" w:sz="6" w:space="18" w:color="DADCE0"/>
                        <w:left w:val="single" w:sz="6" w:space="18" w:color="DADCE0"/>
                        <w:bottom w:val="single" w:sz="6" w:space="18" w:color="DADCE0"/>
                        <w:right w:val="single" w:sz="6" w:space="18" w:color="DADCE0"/>
                      </w:divBdr>
                      <w:divsChild>
                        <w:div w:id="1969357309">
                          <w:marLeft w:val="0"/>
                          <w:marRight w:val="0"/>
                          <w:marTop w:val="0"/>
                          <w:marBottom w:val="240"/>
                          <w:divBdr>
                            <w:top w:val="none" w:sz="0" w:space="0" w:color="auto"/>
                            <w:left w:val="none" w:sz="0" w:space="0" w:color="auto"/>
                            <w:bottom w:val="none" w:sz="0" w:space="0" w:color="auto"/>
                            <w:right w:val="none" w:sz="0" w:space="0" w:color="auto"/>
                          </w:divBdr>
                          <w:divsChild>
                            <w:div w:id="64959852">
                              <w:marLeft w:val="0"/>
                              <w:marRight w:val="0"/>
                              <w:marTop w:val="0"/>
                              <w:marBottom w:val="0"/>
                              <w:divBdr>
                                <w:top w:val="none" w:sz="0" w:space="0" w:color="auto"/>
                                <w:left w:val="none" w:sz="0" w:space="0" w:color="auto"/>
                                <w:bottom w:val="none" w:sz="0" w:space="0" w:color="auto"/>
                                <w:right w:val="none" w:sz="0" w:space="0" w:color="auto"/>
                              </w:divBdr>
                              <w:divsChild>
                                <w:div w:id="2017462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2148654">
                          <w:marLeft w:val="0"/>
                          <w:marRight w:val="0"/>
                          <w:marTop w:val="0"/>
                          <w:marBottom w:val="0"/>
                          <w:divBdr>
                            <w:top w:val="none" w:sz="0" w:space="0" w:color="auto"/>
                            <w:left w:val="none" w:sz="0" w:space="0" w:color="auto"/>
                            <w:bottom w:val="none" w:sz="0" w:space="0" w:color="auto"/>
                            <w:right w:val="none" w:sz="0" w:space="0" w:color="auto"/>
                          </w:divBdr>
                          <w:divsChild>
                            <w:div w:id="931207675">
                              <w:marLeft w:val="0"/>
                              <w:marRight w:val="0"/>
                              <w:marTop w:val="0"/>
                              <w:marBottom w:val="0"/>
                              <w:divBdr>
                                <w:top w:val="none" w:sz="0" w:space="0" w:color="auto"/>
                                <w:left w:val="none" w:sz="0" w:space="0" w:color="auto"/>
                                <w:bottom w:val="none" w:sz="0" w:space="0" w:color="auto"/>
                                <w:right w:val="none" w:sz="0" w:space="0" w:color="auto"/>
                              </w:divBdr>
                              <w:divsChild>
                                <w:div w:id="1780249970">
                                  <w:marLeft w:val="0"/>
                                  <w:marRight w:val="0"/>
                                  <w:marTop w:val="0"/>
                                  <w:marBottom w:val="0"/>
                                  <w:divBdr>
                                    <w:top w:val="none" w:sz="0" w:space="0" w:color="auto"/>
                                    <w:left w:val="none" w:sz="0" w:space="0" w:color="auto"/>
                                    <w:bottom w:val="none" w:sz="0" w:space="0" w:color="auto"/>
                                    <w:right w:val="none" w:sz="0" w:space="0" w:color="auto"/>
                                  </w:divBdr>
                                  <w:divsChild>
                                    <w:div w:id="642778088">
                                      <w:marLeft w:val="0"/>
                                      <w:marRight w:val="0"/>
                                      <w:marTop w:val="0"/>
                                      <w:marBottom w:val="0"/>
                                      <w:divBdr>
                                        <w:top w:val="none" w:sz="0" w:space="0" w:color="auto"/>
                                        <w:left w:val="none" w:sz="0" w:space="0" w:color="auto"/>
                                        <w:bottom w:val="none" w:sz="0" w:space="0" w:color="auto"/>
                                        <w:right w:val="none" w:sz="0" w:space="0" w:color="auto"/>
                                      </w:divBdr>
                                      <w:divsChild>
                                        <w:div w:id="1306004825">
                                          <w:marLeft w:val="0"/>
                                          <w:marRight w:val="0"/>
                                          <w:marTop w:val="0"/>
                                          <w:marBottom w:val="0"/>
                                          <w:divBdr>
                                            <w:top w:val="none" w:sz="0" w:space="0" w:color="auto"/>
                                            <w:left w:val="none" w:sz="0" w:space="0" w:color="auto"/>
                                            <w:bottom w:val="none" w:sz="0" w:space="0" w:color="auto"/>
                                            <w:right w:val="none" w:sz="0" w:space="0" w:color="auto"/>
                                          </w:divBdr>
                                          <w:divsChild>
                                            <w:div w:id="430468616">
                                              <w:marLeft w:val="0"/>
                                              <w:marRight w:val="0"/>
                                              <w:marTop w:val="0"/>
                                              <w:marBottom w:val="0"/>
                                              <w:divBdr>
                                                <w:top w:val="none" w:sz="0" w:space="0" w:color="auto"/>
                                                <w:left w:val="none" w:sz="0" w:space="0" w:color="auto"/>
                                                <w:bottom w:val="none" w:sz="0" w:space="0" w:color="auto"/>
                                                <w:right w:val="none" w:sz="0" w:space="0" w:color="auto"/>
                                              </w:divBdr>
                                              <w:divsChild>
                                                <w:div w:id="1970891420">
                                                  <w:marLeft w:val="180"/>
                                                  <w:marRight w:val="0"/>
                                                  <w:marTop w:val="0"/>
                                                  <w:marBottom w:val="0"/>
                                                  <w:divBdr>
                                                    <w:top w:val="none" w:sz="0" w:space="0" w:color="auto"/>
                                                    <w:left w:val="none" w:sz="0" w:space="0" w:color="auto"/>
                                                    <w:bottom w:val="none" w:sz="0" w:space="0" w:color="auto"/>
                                                    <w:right w:val="none" w:sz="0" w:space="0" w:color="auto"/>
                                                  </w:divBdr>
                                                  <w:divsChild>
                                                    <w:div w:id="104760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3781136">
                                          <w:marLeft w:val="0"/>
                                          <w:marRight w:val="0"/>
                                          <w:marTop w:val="0"/>
                                          <w:marBottom w:val="0"/>
                                          <w:divBdr>
                                            <w:top w:val="none" w:sz="0" w:space="0" w:color="auto"/>
                                            <w:left w:val="none" w:sz="0" w:space="0" w:color="auto"/>
                                            <w:bottom w:val="none" w:sz="0" w:space="0" w:color="auto"/>
                                            <w:right w:val="none" w:sz="0" w:space="0" w:color="auto"/>
                                          </w:divBdr>
                                          <w:divsChild>
                                            <w:div w:id="129371868">
                                              <w:marLeft w:val="0"/>
                                              <w:marRight w:val="0"/>
                                              <w:marTop w:val="0"/>
                                              <w:marBottom w:val="0"/>
                                              <w:divBdr>
                                                <w:top w:val="none" w:sz="0" w:space="0" w:color="auto"/>
                                                <w:left w:val="none" w:sz="0" w:space="0" w:color="auto"/>
                                                <w:bottom w:val="none" w:sz="0" w:space="0" w:color="auto"/>
                                                <w:right w:val="none" w:sz="0" w:space="0" w:color="auto"/>
                                              </w:divBdr>
                                              <w:divsChild>
                                                <w:div w:id="638608758">
                                                  <w:marLeft w:val="180"/>
                                                  <w:marRight w:val="0"/>
                                                  <w:marTop w:val="0"/>
                                                  <w:marBottom w:val="0"/>
                                                  <w:divBdr>
                                                    <w:top w:val="none" w:sz="0" w:space="0" w:color="auto"/>
                                                    <w:left w:val="none" w:sz="0" w:space="0" w:color="auto"/>
                                                    <w:bottom w:val="none" w:sz="0" w:space="0" w:color="auto"/>
                                                    <w:right w:val="none" w:sz="0" w:space="0" w:color="auto"/>
                                                  </w:divBdr>
                                                  <w:divsChild>
                                                    <w:div w:id="49356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02391925">
              <w:marLeft w:val="0"/>
              <w:marRight w:val="0"/>
              <w:marTop w:val="0"/>
              <w:marBottom w:val="0"/>
              <w:divBdr>
                <w:top w:val="none" w:sz="0" w:space="0" w:color="auto"/>
                <w:left w:val="none" w:sz="0" w:space="0" w:color="auto"/>
                <w:bottom w:val="none" w:sz="0" w:space="0" w:color="auto"/>
                <w:right w:val="none" w:sz="0" w:space="0" w:color="auto"/>
              </w:divBdr>
              <w:divsChild>
                <w:div w:id="101001408">
                  <w:marLeft w:val="0"/>
                  <w:marRight w:val="0"/>
                  <w:marTop w:val="0"/>
                  <w:marBottom w:val="0"/>
                  <w:divBdr>
                    <w:top w:val="none" w:sz="0" w:space="0" w:color="auto"/>
                    <w:left w:val="none" w:sz="0" w:space="0" w:color="auto"/>
                    <w:bottom w:val="none" w:sz="0" w:space="0" w:color="auto"/>
                    <w:right w:val="none" w:sz="0" w:space="0" w:color="auto"/>
                  </w:divBdr>
                  <w:divsChild>
                    <w:div w:id="720637963">
                      <w:marLeft w:val="0"/>
                      <w:marRight w:val="0"/>
                      <w:marTop w:val="0"/>
                      <w:marBottom w:val="180"/>
                      <w:divBdr>
                        <w:top w:val="single" w:sz="6" w:space="18" w:color="DADCE0"/>
                        <w:left w:val="single" w:sz="6" w:space="18" w:color="DADCE0"/>
                        <w:bottom w:val="single" w:sz="6" w:space="18" w:color="DADCE0"/>
                        <w:right w:val="single" w:sz="6" w:space="18" w:color="DADCE0"/>
                      </w:divBdr>
                      <w:divsChild>
                        <w:div w:id="43213171">
                          <w:marLeft w:val="0"/>
                          <w:marRight w:val="0"/>
                          <w:marTop w:val="0"/>
                          <w:marBottom w:val="240"/>
                          <w:divBdr>
                            <w:top w:val="none" w:sz="0" w:space="0" w:color="auto"/>
                            <w:left w:val="none" w:sz="0" w:space="0" w:color="auto"/>
                            <w:bottom w:val="none" w:sz="0" w:space="0" w:color="auto"/>
                            <w:right w:val="none" w:sz="0" w:space="0" w:color="auto"/>
                          </w:divBdr>
                          <w:divsChild>
                            <w:div w:id="821582170">
                              <w:marLeft w:val="0"/>
                              <w:marRight w:val="0"/>
                              <w:marTop w:val="0"/>
                              <w:marBottom w:val="0"/>
                              <w:divBdr>
                                <w:top w:val="none" w:sz="0" w:space="0" w:color="auto"/>
                                <w:left w:val="none" w:sz="0" w:space="0" w:color="auto"/>
                                <w:bottom w:val="none" w:sz="0" w:space="0" w:color="auto"/>
                                <w:right w:val="none" w:sz="0" w:space="0" w:color="auto"/>
                              </w:divBdr>
                              <w:divsChild>
                                <w:div w:id="130227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854033">
                          <w:marLeft w:val="0"/>
                          <w:marRight w:val="0"/>
                          <w:marTop w:val="0"/>
                          <w:marBottom w:val="0"/>
                          <w:divBdr>
                            <w:top w:val="none" w:sz="0" w:space="0" w:color="auto"/>
                            <w:left w:val="none" w:sz="0" w:space="0" w:color="auto"/>
                            <w:bottom w:val="none" w:sz="0" w:space="0" w:color="auto"/>
                            <w:right w:val="none" w:sz="0" w:space="0" w:color="auto"/>
                          </w:divBdr>
                          <w:divsChild>
                            <w:div w:id="2013291866">
                              <w:marLeft w:val="0"/>
                              <w:marRight w:val="0"/>
                              <w:marTop w:val="0"/>
                              <w:marBottom w:val="0"/>
                              <w:divBdr>
                                <w:top w:val="none" w:sz="0" w:space="0" w:color="auto"/>
                                <w:left w:val="none" w:sz="0" w:space="0" w:color="auto"/>
                                <w:bottom w:val="none" w:sz="0" w:space="0" w:color="auto"/>
                                <w:right w:val="none" w:sz="0" w:space="0" w:color="auto"/>
                              </w:divBdr>
                              <w:divsChild>
                                <w:div w:id="914556471">
                                  <w:marLeft w:val="0"/>
                                  <w:marRight w:val="0"/>
                                  <w:marTop w:val="0"/>
                                  <w:marBottom w:val="0"/>
                                  <w:divBdr>
                                    <w:top w:val="none" w:sz="0" w:space="0" w:color="auto"/>
                                    <w:left w:val="none" w:sz="0" w:space="0" w:color="auto"/>
                                    <w:bottom w:val="none" w:sz="0" w:space="0" w:color="auto"/>
                                    <w:right w:val="none" w:sz="0" w:space="0" w:color="auto"/>
                                  </w:divBdr>
                                  <w:divsChild>
                                    <w:div w:id="1062369053">
                                      <w:marLeft w:val="0"/>
                                      <w:marRight w:val="0"/>
                                      <w:marTop w:val="0"/>
                                      <w:marBottom w:val="0"/>
                                      <w:divBdr>
                                        <w:top w:val="none" w:sz="0" w:space="0" w:color="auto"/>
                                        <w:left w:val="none" w:sz="0" w:space="0" w:color="auto"/>
                                        <w:bottom w:val="none" w:sz="0" w:space="0" w:color="auto"/>
                                        <w:right w:val="none" w:sz="0" w:space="0" w:color="auto"/>
                                      </w:divBdr>
                                      <w:divsChild>
                                        <w:div w:id="385030467">
                                          <w:marLeft w:val="0"/>
                                          <w:marRight w:val="0"/>
                                          <w:marTop w:val="0"/>
                                          <w:marBottom w:val="0"/>
                                          <w:divBdr>
                                            <w:top w:val="none" w:sz="0" w:space="0" w:color="auto"/>
                                            <w:left w:val="none" w:sz="0" w:space="0" w:color="auto"/>
                                            <w:bottom w:val="none" w:sz="0" w:space="0" w:color="auto"/>
                                            <w:right w:val="none" w:sz="0" w:space="0" w:color="auto"/>
                                          </w:divBdr>
                                          <w:divsChild>
                                            <w:div w:id="655839065">
                                              <w:marLeft w:val="0"/>
                                              <w:marRight w:val="0"/>
                                              <w:marTop w:val="0"/>
                                              <w:marBottom w:val="0"/>
                                              <w:divBdr>
                                                <w:top w:val="none" w:sz="0" w:space="0" w:color="auto"/>
                                                <w:left w:val="none" w:sz="0" w:space="0" w:color="auto"/>
                                                <w:bottom w:val="none" w:sz="0" w:space="0" w:color="auto"/>
                                                <w:right w:val="none" w:sz="0" w:space="0" w:color="auto"/>
                                              </w:divBdr>
                                              <w:divsChild>
                                                <w:div w:id="1798719971">
                                                  <w:marLeft w:val="180"/>
                                                  <w:marRight w:val="0"/>
                                                  <w:marTop w:val="0"/>
                                                  <w:marBottom w:val="0"/>
                                                  <w:divBdr>
                                                    <w:top w:val="none" w:sz="0" w:space="0" w:color="auto"/>
                                                    <w:left w:val="none" w:sz="0" w:space="0" w:color="auto"/>
                                                    <w:bottom w:val="none" w:sz="0" w:space="0" w:color="auto"/>
                                                    <w:right w:val="none" w:sz="0" w:space="0" w:color="auto"/>
                                                  </w:divBdr>
                                                  <w:divsChild>
                                                    <w:div w:id="26909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0572311">
                                          <w:marLeft w:val="0"/>
                                          <w:marRight w:val="0"/>
                                          <w:marTop w:val="0"/>
                                          <w:marBottom w:val="0"/>
                                          <w:divBdr>
                                            <w:top w:val="none" w:sz="0" w:space="0" w:color="auto"/>
                                            <w:left w:val="none" w:sz="0" w:space="0" w:color="auto"/>
                                            <w:bottom w:val="none" w:sz="0" w:space="0" w:color="auto"/>
                                            <w:right w:val="none" w:sz="0" w:space="0" w:color="auto"/>
                                          </w:divBdr>
                                          <w:divsChild>
                                            <w:div w:id="967276152">
                                              <w:marLeft w:val="0"/>
                                              <w:marRight w:val="0"/>
                                              <w:marTop w:val="0"/>
                                              <w:marBottom w:val="0"/>
                                              <w:divBdr>
                                                <w:top w:val="none" w:sz="0" w:space="0" w:color="auto"/>
                                                <w:left w:val="none" w:sz="0" w:space="0" w:color="auto"/>
                                                <w:bottom w:val="none" w:sz="0" w:space="0" w:color="auto"/>
                                                <w:right w:val="none" w:sz="0" w:space="0" w:color="auto"/>
                                              </w:divBdr>
                                              <w:divsChild>
                                                <w:div w:id="1483542227">
                                                  <w:marLeft w:val="180"/>
                                                  <w:marRight w:val="0"/>
                                                  <w:marTop w:val="0"/>
                                                  <w:marBottom w:val="0"/>
                                                  <w:divBdr>
                                                    <w:top w:val="none" w:sz="0" w:space="0" w:color="auto"/>
                                                    <w:left w:val="none" w:sz="0" w:space="0" w:color="auto"/>
                                                    <w:bottom w:val="none" w:sz="0" w:space="0" w:color="auto"/>
                                                    <w:right w:val="none" w:sz="0" w:space="0" w:color="auto"/>
                                                  </w:divBdr>
                                                  <w:divsChild>
                                                    <w:div w:id="705447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16991485">
              <w:marLeft w:val="0"/>
              <w:marRight w:val="0"/>
              <w:marTop w:val="0"/>
              <w:marBottom w:val="0"/>
              <w:divBdr>
                <w:top w:val="none" w:sz="0" w:space="0" w:color="auto"/>
                <w:left w:val="none" w:sz="0" w:space="0" w:color="auto"/>
                <w:bottom w:val="none" w:sz="0" w:space="0" w:color="auto"/>
                <w:right w:val="none" w:sz="0" w:space="0" w:color="auto"/>
              </w:divBdr>
              <w:divsChild>
                <w:div w:id="576129694">
                  <w:marLeft w:val="0"/>
                  <w:marRight w:val="0"/>
                  <w:marTop w:val="0"/>
                  <w:marBottom w:val="0"/>
                  <w:divBdr>
                    <w:top w:val="none" w:sz="0" w:space="0" w:color="auto"/>
                    <w:left w:val="none" w:sz="0" w:space="0" w:color="auto"/>
                    <w:bottom w:val="none" w:sz="0" w:space="0" w:color="auto"/>
                    <w:right w:val="none" w:sz="0" w:space="0" w:color="auto"/>
                  </w:divBdr>
                  <w:divsChild>
                    <w:div w:id="2129469560">
                      <w:marLeft w:val="0"/>
                      <w:marRight w:val="0"/>
                      <w:marTop w:val="0"/>
                      <w:marBottom w:val="180"/>
                      <w:divBdr>
                        <w:top w:val="single" w:sz="6" w:space="18" w:color="DADCE0"/>
                        <w:left w:val="single" w:sz="6" w:space="18" w:color="DADCE0"/>
                        <w:bottom w:val="single" w:sz="6" w:space="18" w:color="DADCE0"/>
                        <w:right w:val="single" w:sz="6" w:space="18" w:color="DADCE0"/>
                      </w:divBdr>
                      <w:divsChild>
                        <w:div w:id="256908221">
                          <w:marLeft w:val="0"/>
                          <w:marRight w:val="0"/>
                          <w:marTop w:val="0"/>
                          <w:marBottom w:val="240"/>
                          <w:divBdr>
                            <w:top w:val="none" w:sz="0" w:space="0" w:color="auto"/>
                            <w:left w:val="none" w:sz="0" w:space="0" w:color="auto"/>
                            <w:bottom w:val="none" w:sz="0" w:space="0" w:color="auto"/>
                            <w:right w:val="none" w:sz="0" w:space="0" w:color="auto"/>
                          </w:divBdr>
                          <w:divsChild>
                            <w:div w:id="1490557474">
                              <w:marLeft w:val="0"/>
                              <w:marRight w:val="0"/>
                              <w:marTop w:val="0"/>
                              <w:marBottom w:val="0"/>
                              <w:divBdr>
                                <w:top w:val="none" w:sz="0" w:space="0" w:color="auto"/>
                                <w:left w:val="none" w:sz="0" w:space="0" w:color="auto"/>
                                <w:bottom w:val="none" w:sz="0" w:space="0" w:color="auto"/>
                                <w:right w:val="none" w:sz="0" w:space="0" w:color="auto"/>
                              </w:divBdr>
                              <w:divsChild>
                                <w:div w:id="1434396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6928754">
                          <w:marLeft w:val="0"/>
                          <w:marRight w:val="0"/>
                          <w:marTop w:val="0"/>
                          <w:marBottom w:val="0"/>
                          <w:divBdr>
                            <w:top w:val="none" w:sz="0" w:space="0" w:color="auto"/>
                            <w:left w:val="none" w:sz="0" w:space="0" w:color="auto"/>
                            <w:bottom w:val="none" w:sz="0" w:space="0" w:color="auto"/>
                            <w:right w:val="none" w:sz="0" w:space="0" w:color="auto"/>
                          </w:divBdr>
                          <w:divsChild>
                            <w:div w:id="1909919597">
                              <w:marLeft w:val="0"/>
                              <w:marRight w:val="0"/>
                              <w:marTop w:val="0"/>
                              <w:marBottom w:val="0"/>
                              <w:divBdr>
                                <w:top w:val="none" w:sz="0" w:space="0" w:color="auto"/>
                                <w:left w:val="none" w:sz="0" w:space="0" w:color="auto"/>
                                <w:bottom w:val="none" w:sz="0" w:space="0" w:color="auto"/>
                                <w:right w:val="none" w:sz="0" w:space="0" w:color="auto"/>
                              </w:divBdr>
                              <w:divsChild>
                                <w:div w:id="1025401235">
                                  <w:marLeft w:val="0"/>
                                  <w:marRight w:val="0"/>
                                  <w:marTop w:val="0"/>
                                  <w:marBottom w:val="0"/>
                                  <w:divBdr>
                                    <w:top w:val="none" w:sz="0" w:space="0" w:color="auto"/>
                                    <w:left w:val="none" w:sz="0" w:space="0" w:color="auto"/>
                                    <w:bottom w:val="none" w:sz="0" w:space="0" w:color="auto"/>
                                    <w:right w:val="none" w:sz="0" w:space="0" w:color="auto"/>
                                  </w:divBdr>
                                  <w:divsChild>
                                    <w:div w:id="1014301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6887282">
              <w:marLeft w:val="0"/>
              <w:marRight w:val="0"/>
              <w:marTop w:val="0"/>
              <w:marBottom w:val="0"/>
              <w:divBdr>
                <w:top w:val="none" w:sz="0" w:space="0" w:color="auto"/>
                <w:left w:val="none" w:sz="0" w:space="0" w:color="auto"/>
                <w:bottom w:val="none" w:sz="0" w:space="0" w:color="auto"/>
                <w:right w:val="none" w:sz="0" w:space="0" w:color="auto"/>
              </w:divBdr>
              <w:divsChild>
                <w:div w:id="1463576704">
                  <w:marLeft w:val="0"/>
                  <w:marRight w:val="0"/>
                  <w:marTop w:val="0"/>
                  <w:marBottom w:val="0"/>
                  <w:divBdr>
                    <w:top w:val="none" w:sz="0" w:space="0" w:color="auto"/>
                    <w:left w:val="none" w:sz="0" w:space="0" w:color="auto"/>
                    <w:bottom w:val="none" w:sz="0" w:space="0" w:color="auto"/>
                    <w:right w:val="none" w:sz="0" w:space="0" w:color="auto"/>
                  </w:divBdr>
                  <w:divsChild>
                    <w:div w:id="461339742">
                      <w:marLeft w:val="0"/>
                      <w:marRight w:val="0"/>
                      <w:marTop w:val="0"/>
                      <w:marBottom w:val="180"/>
                      <w:divBdr>
                        <w:top w:val="single" w:sz="6" w:space="18" w:color="DADCE0"/>
                        <w:left w:val="single" w:sz="6" w:space="18" w:color="DADCE0"/>
                        <w:bottom w:val="single" w:sz="6" w:space="18" w:color="DADCE0"/>
                        <w:right w:val="single" w:sz="6" w:space="18" w:color="DADCE0"/>
                      </w:divBdr>
                      <w:divsChild>
                        <w:div w:id="1412236089">
                          <w:marLeft w:val="0"/>
                          <w:marRight w:val="0"/>
                          <w:marTop w:val="0"/>
                          <w:marBottom w:val="240"/>
                          <w:divBdr>
                            <w:top w:val="none" w:sz="0" w:space="0" w:color="auto"/>
                            <w:left w:val="none" w:sz="0" w:space="0" w:color="auto"/>
                            <w:bottom w:val="none" w:sz="0" w:space="0" w:color="auto"/>
                            <w:right w:val="none" w:sz="0" w:space="0" w:color="auto"/>
                          </w:divBdr>
                          <w:divsChild>
                            <w:div w:id="1713649927">
                              <w:marLeft w:val="0"/>
                              <w:marRight w:val="0"/>
                              <w:marTop w:val="0"/>
                              <w:marBottom w:val="0"/>
                              <w:divBdr>
                                <w:top w:val="none" w:sz="0" w:space="0" w:color="auto"/>
                                <w:left w:val="none" w:sz="0" w:space="0" w:color="auto"/>
                                <w:bottom w:val="none" w:sz="0" w:space="0" w:color="auto"/>
                                <w:right w:val="none" w:sz="0" w:space="0" w:color="auto"/>
                              </w:divBdr>
                              <w:divsChild>
                                <w:div w:id="90320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360093">
                          <w:marLeft w:val="0"/>
                          <w:marRight w:val="0"/>
                          <w:marTop w:val="0"/>
                          <w:marBottom w:val="0"/>
                          <w:divBdr>
                            <w:top w:val="none" w:sz="0" w:space="0" w:color="auto"/>
                            <w:left w:val="none" w:sz="0" w:space="0" w:color="auto"/>
                            <w:bottom w:val="none" w:sz="0" w:space="0" w:color="auto"/>
                            <w:right w:val="none" w:sz="0" w:space="0" w:color="auto"/>
                          </w:divBdr>
                          <w:divsChild>
                            <w:div w:id="1013801772">
                              <w:marLeft w:val="0"/>
                              <w:marRight w:val="0"/>
                              <w:marTop w:val="0"/>
                              <w:marBottom w:val="0"/>
                              <w:divBdr>
                                <w:top w:val="none" w:sz="0" w:space="0" w:color="auto"/>
                                <w:left w:val="none" w:sz="0" w:space="0" w:color="auto"/>
                                <w:bottom w:val="none" w:sz="0" w:space="0" w:color="auto"/>
                                <w:right w:val="none" w:sz="0" w:space="0" w:color="auto"/>
                              </w:divBdr>
                              <w:divsChild>
                                <w:div w:id="2046758808">
                                  <w:marLeft w:val="0"/>
                                  <w:marRight w:val="0"/>
                                  <w:marTop w:val="0"/>
                                  <w:marBottom w:val="0"/>
                                  <w:divBdr>
                                    <w:top w:val="none" w:sz="0" w:space="0" w:color="auto"/>
                                    <w:left w:val="none" w:sz="0" w:space="0" w:color="auto"/>
                                    <w:bottom w:val="none" w:sz="0" w:space="0" w:color="auto"/>
                                    <w:right w:val="none" w:sz="0" w:space="0" w:color="auto"/>
                                  </w:divBdr>
                                  <w:divsChild>
                                    <w:div w:id="65321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9486113">
              <w:marLeft w:val="0"/>
              <w:marRight w:val="0"/>
              <w:marTop w:val="0"/>
              <w:marBottom w:val="0"/>
              <w:divBdr>
                <w:top w:val="none" w:sz="0" w:space="0" w:color="auto"/>
                <w:left w:val="none" w:sz="0" w:space="0" w:color="auto"/>
                <w:bottom w:val="none" w:sz="0" w:space="0" w:color="auto"/>
                <w:right w:val="none" w:sz="0" w:space="0" w:color="auto"/>
              </w:divBdr>
              <w:divsChild>
                <w:div w:id="321933387">
                  <w:marLeft w:val="0"/>
                  <w:marRight w:val="0"/>
                  <w:marTop w:val="0"/>
                  <w:marBottom w:val="0"/>
                  <w:divBdr>
                    <w:top w:val="none" w:sz="0" w:space="0" w:color="auto"/>
                    <w:left w:val="none" w:sz="0" w:space="0" w:color="auto"/>
                    <w:bottom w:val="none" w:sz="0" w:space="0" w:color="auto"/>
                    <w:right w:val="none" w:sz="0" w:space="0" w:color="auto"/>
                  </w:divBdr>
                  <w:divsChild>
                    <w:div w:id="1560286937">
                      <w:marLeft w:val="0"/>
                      <w:marRight w:val="0"/>
                      <w:marTop w:val="0"/>
                      <w:marBottom w:val="180"/>
                      <w:divBdr>
                        <w:top w:val="single" w:sz="6" w:space="18" w:color="DADCE0"/>
                        <w:left w:val="single" w:sz="6" w:space="18" w:color="DADCE0"/>
                        <w:bottom w:val="single" w:sz="6" w:space="18" w:color="DADCE0"/>
                        <w:right w:val="single" w:sz="6" w:space="18" w:color="DADCE0"/>
                      </w:divBdr>
                      <w:divsChild>
                        <w:div w:id="1565942623">
                          <w:marLeft w:val="0"/>
                          <w:marRight w:val="0"/>
                          <w:marTop w:val="0"/>
                          <w:marBottom w:val="240"/>
                          <w:divBdr>
                            <w:top w:val="none" w:sz="0" w:space="0" w:color="auto"/>
                            <w:left w:val="none" w:sz="0" w:space="0" w:color="auto"/>
                            <w:bottom w:val="none" w:sz="0" w:space="0" w:color="auto"/>
                            <w:right w:val="none" w:sz="0" w:space="0" w:color="auto"/>
                          </w:divBdr>
                          <w:divsChild>
                            <w:div w:id="1731540301">
                              <w:marLeft w:val="0"/>
                              <w:marRight w:val="0"/>
                              <w:marTop w:val="0"/>
                              <w:marBottom w:val="0"/>
                              <w:divBdr>
                                <w:top w:val="none" w:sz="0" w:space="0" w:color="auto"/>
                                <w:left w:val="none" w:sz="0" w:space="0" w:color="auto"/>
                                <w:bottom w:val="none" w:sz="0" w:space="0" w:color="auto"/>
                                <w:right w:val="none" w:sz="0" w:space="0" w:color="auto"/>
                              </w:divBdr>
                              <w:divsChild>
                                <w:div w:id="197987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182559">
                          <w:marLeft w:val="0"/>
                          <w:marRight w:val="0"/>
                          <w:marTop w:val="0"/>
                          <w:marBottom w:val="0"/>
                          <w:divBdr>
                            <w:top w:val="none" w:sz="0" w:space="0" w:color="auto"/>
                            <w:left w:val="none" w:sz="0" w:space="0" w:color="auto"/>
                            <w:bottom w:val="none" w:sz="0" w:space="0" w:color="auto"/>
                            <w:right w:val="none" w:sz="0" w:space="0" w:color="auto"/>
                          </w:divBdr>
                          <w:divsChild>
                            <w:div w:id="932468556">
                              <w:marLeft w:val="0"/>
                              <w:marRight w:val="0"/>
                              <w:marTop w:val="0"/>
                              <w:marBottom w:val="0"/>
                              <w:divBdr>
                                <w:top w:val="none" w:sz="0" w:space="0" w:color="auto"/>
                                <w:left w:val="none" w:sz="0" w:space="0" w:color="auto"/>
                                <w:bottom w:val="none" w:sz="0" w:space="0" w:color="auto"/>
                                <w:right w:val="none" w:sz="0" w:space="0" w:color="auto"/>
                              </w:divBdr>
                              <w:divsChild>
                                <w:div w:id="1696535447">
                                  <w:marLeft w:val="0"/>
                                  <w:marRight w:val="0"/>
                                  <w:marTop w:val="0"/>
                                  <w:marBottom w:val="240"/>
                                  <w:divBdr>
                                    <w:top w:val="none" w:sz="0" w:space="0" w:color="auto"/>
                                    <w:left w:val="none" w:sz="0" w:space="0" w:color="auto"/>
                                    <w:bottom w:val="none" w:sz="0" w:space="0" w:color="auto"/>
                                    <w:right w:val="none" w:sz="0" w:space="0" w:color="auto"/>
                                  </w:divBdr>
                                </w:div>
                                <w:div w:id="471560685">
                                  <w:marLeft w:val="0"/>
                                  <w:marRight w:val="0"/>
                                  <w:marTop w:val="0"/>
                                  <w:marBottom w:val="0"/>
                                  <w:divBdr>
                                    <w:top w:val="single" w:sz="6" w:space="0" w:color="DADCE0"/>
                                    <w:left w:val="single" w:sz="6" w:space="0" w:color="DADCE0"/>
                                    <w:bottom w:val="single" w:sz="6" w:space="0" w:color="DADCE0"/>
                                    <w:right w:val="single" w:sz="6" w:space="0" w:color="DADCE0"/>
                                  </w:divBdr>
                                </w:div>
                              </w:divsChild>
                            </w:div>
                          </w:divsChild>
                        </w:div>
                      </w:divsChild>
                    </w:div>
                  </w:divsChild>
                </w:div>
              </w:divsChild>
            </w:div>
            <w:div w:id="1385324455">
              <w:marLeft w:val="0"/>
              <w:marRight w:val="0"/>
              <w:marTop w:val="0"/>
              <w:marBottom w:val="0"/>
              <w:divBdr>
                <w:top w:val="none" w:sz="0" w:space="0" w:color="auto"/>
                <w:left w:val="none" w:sz="0" w:space="0" w:color="auto"/>
                <w:bottom w:val="none" w:sz="0" w:space="0" w:color="auto"/>
                <w:right w:val="none" w:sz="0" w:space="0" w:color="auto"/>
              </w:divBdr>
              <w:divsChild>
                <w:div w:id="145244026">
                  <w:marLeft w:val="0"/>
                  <w:marRight w:val="0"/>
                  <w:marTop w:val="0"/>
                  <w:marBottom w:val="180"/>
                  <w:divBdr>
                    <w:top w:val="single" w:sz="6" w:space="18" w:color="DADCE0"/>
                    <w:left w:val="single" w:sz="6" w:space="18" w:color="DADCE0"/>
                    <w:bottom w:val="single" w:sz="6" w:space="18" w:color="DADCE0"/>
                    <w:right w:val="single" w:sz="6" w:space="18" w:color="DADCE0"/>
                  </w:divBdr>
                  <w:divsChild>
                    <w:div w:id="290288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6187712">
      <w:bodyDiv w:val="1"/>
      <w:marLeft w:val="0"/>
      <w:marRight w:val="0"/>
      <w:marTop w:val="0"/>
      <w:marBottom w:val="0"/>
      <w:divBdr>
        <w:top w:val="none" w:sz="0" w:space="0" w:color="auto"/>
        <w:left w:val="none" w:sz="0" w:space="0" w:color="auto"/>
        <w:bottom w:val="none" w:sz="0" w:space="0" w:color="auto"/>
        <w:right w:val="none" w:sz="0" w:space="0" w:color="auto"/>
      </w:divBdr>
    </w:div>
    <w:div w:id="918292366">
      <w:bodyDiv w:val="1"/>
      <w:marLeft w:val="0"/>
      <w:marRight w:val="0"/>
      <w:marTop w:val="0"/>
      <w:marBottom w:val="0"/>
      <w:divBdr>
        <w:top w:val="none" w:sz="0" w:space="0" w:color="auto"/>
        <w:left w:val="none" w:sz="0" w:space="0" w:color="auto"/>
        <w:bottom w:val="none" w:sz="0" w:space="0" w:color="auto"/>
        <w:right w:val="none" w:sz="0" w:space="0" w:color="auto"/>
      </w:divBdr>
    </w:div>
    <w:div w:id="953051152">
      <w:bodyDiv w:val="1"/>
      <w:marLeft w:val="0"/>
      <w:marRight w:val="0"/>
      <w:marTop w:val="0"/>
      <w:marBottom w:val="0"/>
      <w:divBdr>
        <w:top w:val="none" w:sz="0" w:space="0" w:color="auto"/>
        <w:left w:val="none" w:sz="0" w:space="0" w:color="auto"/>
        <w:bottom w:val="none" w:sz="0" w:space="0" w:color="auto"/>
        <w:right w:val="none" w:sz="0" w:space="0" w:color="auto"/>
      </w:divBdr>
    </w:div>
    <w:div w:id="987131490">
      <w:bodyDiv w:val="1"/>
      <w:marLeft w:val="0"/>
      <w:marRight w:val="0"/>
      <w:marTop w:val="0"/>
      <w:marBottom w:val="0"/>
      <w:divBdr>
        <w:top w:val="none" w:sz="0" w:space="0" w:color="auto"/>
        <w:left w:val="none" w:sz="0" w:space="0" w:color="auto"/>
        <w:bottom w:val="none" w:sz="0" w:space="0" w:color="auto"/>
        <w:right w:val="none" w:sz="0" w:space="0" w:color="auto"/>
      </w:divBdr>
    </w:div>
    <w:div w:id="1032808693">
      <w:bodyDiv w:val="1"/>
      <w:marLeft w:val="0"/>
      <w:marRight w:val="0"/>
      <w:marTop w:val="0"/>
      <w:marBottom w:val="0"/>
      <w:divBdr>
        <w:top w:val="none" w:sz="0" w:space="0" w:color="auto"/>
        <w:left w:val="none" w:sz="0" w:space="0" w:color="auto"/>
        <w:bottom w:val="none" w:sz="0" w:space="0" w:color="auto"/>
        <w:right w:val="none" w:sz="0" w:space="0" w:color="auto"/>
      </w:divBdr>
    </w:div>
    <w:div w:id="1079593498">
      <w:bodyDiv w:val="1"/>
      <w:marLeft w:val="0"/>
      <w:marRight w:val="0"/>
      <w:marTop w:val="0"/>
      <w:marBottom w:val="0"/>
      <w:divBdr>
        <w:top w:val="none" w:sz="0" w:space="0" w:color="auto"/>
        <w:left w:val="none" w:sz="0" w:space="0" w:color="auto"/>
        <w:bottom w:val="none" w:sz="0" w:space="0" w:color="auto"/>
        <w:right w:val="none" w:sz="0" w:space="0" w:color="auto"/>
      </w:divBdr>
    </w:div>
    <w:div w:id="1198009035">
      <w:bodyDiv w:val="1"/>
      <w:marLeft w:val="0"/>
      <w:marRight w:val="0"/>
      <w:marTop w:val="0"/>
      <w:marBottom w:val="0"/>
      <w:divBdr>
        <w:top w:val="none" w:sz="0" w:space="0" w:color="auto"/>
        <w:left w:val="none" w:sz="0" w:space="0" w:color="auto"/>
        <w:bottom w:val="none" w:sz="0" w:space="0" w:color="auto"/>
        <w:right w:val="none" w:sz="0" w:space="0" w:color="auto"/>
      </w:divBdr>
    </w:div>
    <w:div w:id="1225605962">
      <w:bodyDiv w:val="1"/>
      <w:marLeft w:val="0"/>
      <w:marRight w:val="0"/>
      <w:marTop w:val="0"/>
      <w:marBottom w:val="0"/>
      <w:divBdr>
        <w:top w:val="none" w:sz="0" w:space="0" w:color="auto"/>
        <w:left w:val="none" w:sz="0" w:space="0" w:color="auto"/>
        <w:bottom w:val="none" w:sz="0" w:space="0" w:color="auto"/>
        <w:right w:val="none" w:sz="0" w:space="0" w:color="auto"/>
      </w:divBdr>
    </w:div>
    <w:div w:id="1318455518">
      <w:bodyDiv w:val="1"/>
      <w:marLeft w:val="0"/>
      <w:marRight w:val="0"/>
      <w:marTop w:val="0"/>
      <w:marBottom w:val="0"/>
      <w:divBdr>
        <w:top w:val="none" w:sz="0" w:space="0" w:color="auto"/>
        <w:left w:val="none" w:sz="0" w:space="0" w:color="auto"/>
        <w:bottom w:val="none" w:sz="0" w:space="0" w:color="auto"/>
        <w:right w:val="none" w:sz="0" w:space="0" w:color="auto"/>
      </w:divBdr>
    </w:div>
    <w:div w:id="1411392230">
      <w:bodyDiv w:val="1"/>
      <w:marLeft w:val="0"/>
      <w:marRight w:val="0"/>
      <w:marTop w:val="0"/>
      <w:marBottom w:val="0"/>
      <w:divBdr>
        <w:top w:val="none" w:sz="0" w:space="0" w:color="auto"/>
        <w:left w:val="none" w:sz="0" w:space="0" w:color="auto"/>
        <w:bottom w:val="none" w:sz="0" w:space="0" w:color="auto"/>
        <w:right w:val="none" w:sz="0" w:space="0" w:color="auto"/>
      </w:divBdr>
    </w:div>
    <w:div w:id="1679775457">
      <w:bodyDiv w:val="1"/>
      <w:marLeft w:val="0"/>
      <w:marRight w:val="0"/>
      <w:marTop w:val="0"/>
      <w:marBottom w:val="0"/>
      <w:divBdr>
        <w:top w:val="none" w:sz="0" w:space="0" w:color="auto"/>
        <w:left w:val="none" w:sz="0" w:space="0" w:color="auto"/>
        <w:bottom w:val="none" w:sz="0" w:space="0" w:color="auto"/>
        <w:right w:val="none" w:sz="0" w:space="0" w:color="auto"/>
      </w:divBdr>
    </w:div>
    <w:div w:id="1689408675">
      <w:bodyDiv w:val="1"/>
      <w:marLeft w:val="0"/>
      <w:marRight w:val="0"/>
      <w:marTop w:val="0"/>
      <w:marBottom w:val="0"/>
      <w:divBdr>
        <w:top w:val="none" w:sz="0" w:space="0" w:color="auto"/>
        <w:left w:val="none" w:sz="0" w:space="0" w:color="auto"/>
        <w:bottom w:val="none" w:sz="0" w:space="0" w:color="auto"/>
        <w:right w:val="none" w:sz="0" w:space="0" w:color="auto"/>
      </w:divBdr>
    </w:div>
    <w:div w:id="1828980580">
      <w:bodyDiv w:val="1"/>
      <w:marLeft w:val="0"/>
      <w:marRight w:val="0"/>
      <w:marTop w:val="0"/>
      <w:marBottom w:val="0"/>
      <w:divBdr>
        <w:top w:val="none" w:sz="0" w:space="0" w:color="auto"/>
        <w:left w:val="none" w:sz="0" w:space="0" w:color="auto"/>
        <w:bottom w:val="none" w:sz="0" w:space="0" w:color="auto"/>
        <w:right w:val="none" w:sz="0" w:space="0" w:color="auto"/>
      </w:divBdr>
    </w:div>
    <w:div w:id="1992982099">
      <w:bodyDiv w:val="1"/>
      <w:marLeft w:val="0"/>
      <w:marRight w:val="0"/>
      <w:marTop w:val="0"/>
      <w:marBottom w:val="0"/>
      <w:divBdr>
        <w:top w:val="none" w:sz="0" w:space="0" w:color="auto"/>
        <w:left w:val="none" w:sz="0" w:space="0" w:color="auto"/>
        <w:bottom w:val="none" w:sz="0" w:space="0" w:color="auto"/>
        <w:right w:val="none" w:sz="0" w:space="0" w:color="auto"/>
      </w:divBdr>
    </w:div>
    <w:div w:id="20504927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chart" Target="charts/chart2.xml"/><Relationship Id="rId18" Type="http://schemas.openxmlformats.org/officeDocument/2006/relationships/chart" Target="charts/chart7.xml"/><Relationship Id="rId26" Type="http://schemas.openxmlformats.org/officeDocument/2006/relationships/hyperlink" Target="https://www.bio-based.eu" TargetMode="External"/><Relationship Id="rId39" Type="http://schemas.openxmlformats.org/officeDocument/2006/relationships/hyperlink" Target="https://www.bluealp.nl" TargetMode="External"/><Relationship Id="rId21" Type="http://schemas.openxmlformats.org/officeDocument/2006/relationships/image" Target="media/image6.png"/><Relationship Id="rId34" Type="http://schemas.openxmlformats.org/officeDocument/2006/relationships/hyperlink" Target="https://www.eastman.com" TargetMode="External"/><Relationship Id="rId42" Type="http://schemas.openxmlformats.org/officeDocument/2006/relationships/hyperlink" Target="https://www.neste.com" TargetMode="External"/><Relationship Id="rId47" Type="http://schemas.openxmlformats.org/officeDocument/2006/relationships/hyperlink" Target="https://www.cpchem.com" TargetMode="Externa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hart" Target="charts/chart5.xml"/><Relationship Id="rId29" Type="http://schemas.openxmlformats.org/officeDocument/2006/relationships/hyperlink" Target="https://www.vkg.ee" TargetMode="External"/><Relationship Id="rId11" Type="http://schemas.openxmlformats.org/officeDocument/2006/relationships/image" Target="media/image4.png"/><Relationship Id="rId24" Type="http://schemas.openxmlformats.org/officeDocument/2006/relationships/hyperlink" Target="https://plasticseurope.org" TargetMode="External"/><Relationship Id="rId32" Type="http://schemas.openxmlformats.org/officeDocument/2006/relationships/hyperlink" Target="https://www.oecd.org" TargetMode="External"/><Relationship Id="rId37" Type="http://schemas.openxmlformats.org/officeDocument/2006/relationships/hyperlink" Target="https://www.dupontteijinfilms.com" TargetMode="External"/><Relationship Id="rId40" Type="http://schemas.openxmlformats.org/officeDocument/2006/relationships/hyperlink" Target="https://www.demont.it" TargetMode="External"/><Relationship Id="rId45" Type="http://schemas.openxmlformats.org/officeDocument/2006/relationships/hyperlink" Target="https://www.unipetrol.cz" TargetMode="External"/><Relationship Id="rId5" Type="http://schemas.openxmlformats.org/officeDocument/2006/relationships/webSettings" Target="webSettings.xml"/><Relationship Id="rId15" Type="http://schemas.openxmlformats.org/officeDocument/2006/relationships/chart" Target="charts/chart4.xml"/><Relationship Id="rId23" Type="http://schemas.openxmlformats.org/officeDocument/2006/relationships/hyperlink" Target="https://eur-lex.europa.eu" TargetMode="External"/><Relationship Id="rId28" Type="http://schemas.openxmlformats.org/officeDocument/2006/relationships/hyperlink" Target="https://www.fortum.com" TargetMode="External"/><Relationship Id="rId36" Type="http://schemas.openxmlformats.org/officeDocument/2006/relationships/hyperlink" Target="https://www.ibm.com" TargetMode="External"/><Relationship Id="rId49"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5.jpeg"/><Relationship Id="rId31" Type="http://schemas.openxmlformats.org/officeDocument/2006/relationships/hyperlink" Target="https://www.stat.ee" TargetMode="External"/><Relationship Id="rId44" Type="http://schemas.openxmlformats.org/officeDocument/2006/relationships/hyperlink" Target="https://www.repsol.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hart" Target="charts/chart3.xml"/><Relationship Id="rId22" Type="http://schemas.openxmlformats.org/officeDocument/2006/relationships/image" Target="media/image7.png"/><Relationship Id="rId27" Type="http://schemas.openxmlformats.org/officeDocument/2006/relationships/hyperlink" Target="https://www.ragnsells.ee" TargetMode="External"/><Relationship Id="rId30" Type="http://schemas.openxmlformats.org/officeDocument/2006/relationships/hyperlink" Target="https://eur-lex.europa.eu" TargetMode="External"/><Relationship Id="rId35" Type="http://schemas.openxmlformats.org/officeDocument/2006/relationships/hyperlink" Target="https://www.ifpenergiesnouvelles.com" TargetMode="External"/><Relationship Id="rId43" Type="http://schemas.openxmlformats.org/officeDocument/2006/relationships/hyperlink" Target="https://www.omv.com" TargetMode="External"/><Relationship Id="rId48" Type="http://schemas.openxmlformats.org/officeDocument/2006/relationships/footer" Target="footer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chart" Target="charts/chart1.xml"/><Relationship Id="rId17" Type="http://schemas.openxmlformats.org/officeDocument/2006/relationships/chart" Target="charts/chart6.xml"/><Relationship Id="rId25" Type="http://schemas.openxmlformats.org/officeDocument/2006/relationships/hyperlink" Target="https://kliimaministeerium.ee" TargetMode="External"/><Relationship Id="rId33" Type="http://schemas.openxmlformats.org/officeDocument/2006/relationships/hyperlink" Target="https://www.aquafil.com" TargetMode="External"/><Relationship Id="rId38" Type="http://schemas.openxmlformats.org/officeDocument/2006/relationships/hyperlink" Target="https://www.dow.com" TargetMode="External"/><Relationship Id="rId46" Type="http://schemas.openxmlformats.org/officeDocument/2006/relationships/hyperlink" Target="https://www.vttresearch.com" TargetMode="External"/><Relationship Id="rId20" Type="http://schemas.openxmlformats.org/officeDocument/2006/relationships/hyperlink" Target="https://www.eastman.com/en" TargetMode="External"/><Relationship Id="rId41" Type="http://schemas.openxmlformats.org/officeDocument/2006/relationships/hyperlink" Target="https://www.ineos-styrolution.com"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footnotes.xml.rels><?xml version="1.0" encoding="UTF-8" standalone="yes"?>
<Relationships xmlns="http://schemas.openxmlformats.org/package/2006/relationships"><Relationship Id="rId3" Type="http://schemas.openxmlformats.org/officeDocument/2006/relationships/hyperlink" Target="https://www.riigiteataja.ee/akt/108062021008" TargetMode="External"/><Relationship Id="rId2" Type="http://schemas.openxmlformats.org/officeDocument/2006/relationships/hyperlink" Target="https://environment.ec.europa.eu/topics/waste-and-recycling/waste-shipments/plastic-waste-shipments_en" TargetMode="External"/><Relationship Id="rId1" Type="http://schemas.openxmlformats.org/officeDocument/2006/relationships/hyperlink" Target="https://ringmajandus.envir.ee/sites/default/files/2023-07/KEM_plastiliikide_tabel_est.pdf" TargetMode="External"/><Relationship Id="rId6" Type="http://schemas.openxmlformats.org/officeDocument/2006/relationships/hyperlink" Target="http://www.nova-institute.eu" TargetMode="External"/><Relationship Id="rId5" Type="http://schemas.openxmlformats.org/officeDocument/2006/relationships/hyperlink" Target="https://www.azortum.com/et/blog/jaatmete-sorteerimislahendused/" TargetMode="External"/><Relationship Id="rId4" Type="http://schemas.openxmlformats.org/officeDocument/2006/relationships/hyperlink" Target="https://ragnsells.ee/kuukiri/ragn-sells-avas-baltikumi-moodsaima-pakendite-sorteerimisliini/"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sise.envir.ee\Failiserver$\KAUR\Arenduse%20ja%20anal&#252;&#252;si%20osakond\Keskkonnaanal&#252;&#252;si%20ja%20aruandluse%20osakond\02_Teemad\01_Keskkonnaanal&#252;&#252;s\2024.%20aasta%20projektid\2024.%20Plastide%20uuring\Plastide%20k&#228;itlemine%2013-12-2024.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package" Target="../embeddings/Microsoft_Excel_Worksheet5.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Leht1!$A$2</c:f>
              <c:strCache>
                <c:ptCount val="1"/>
                <c:pt idx="0">
                  <c:v>Plastijäätmete koguteke</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Leht1!$B$1:$E$1</c:f>
              <c:numCache>
                <c:formatCode>General</c:formatCode>
                <c:ptCount val="4"/>
                <c:pt idx="0">
                  <c:v>2020</c:v>
                </c:pt>
                <c:pt idx="1">
                  <c:v>2021</c:v>
                </c:pt>
                <c:pt idx="2">
                  <c:v>2022</c:v>
                </c:pt>
                <c:pt idx="3">
                  <c:v>2023</c:v>
                </c:pt>
              </c:numCache>
            </c:numRef>
          </c:cat>
          <c:val>
            <c:numRef>
              <c:f>Leht1!$B$2:$E$2</c:f>
              <c:numCache>
                <c:formatCode>0</c:formatCode>
                <c:ptCount val="4"/>
                <c:pt idx="0">
                  <c:v>91610.013300000006</c:v>
                </c:pt>
                <c:pt idx="1">
                  <c:v>86779.090299999996</c:v>
                </c:pt>
                <c:pt idx="2">
                  <c:v>83732.672900000005</c:v>
                </c:pt>
                <c:pt idx="3">
                  <c:v>79538.433399999994</c:v>
                </c:pt>
              </c:numCache>
            </c:numRef>
          </c:val>
          <c:extLst>
            <c:ext xmlns:c16="http://schemas.microsoft.com/office/drawing/2014/chart" uri="{C3380CC4-5D6E-409C-BE32-E72D297353CC}">
              <c16:uniqueId val="{00000000-58C0-46AC-93F4-5905929A4C06}"/>
            </c:ext>
          </c:extLst>
        </c:ser>
        <c:ser>
          <c:idx val="1"/>
          <c:order val="1"/>
          <c:tx>
            <c:strRef>
              <c:f>Leht1!$A$3</c:f>
              <c:strCache>
                <c:ptCount val="1"/>
                <c:pt idx="0">
                  <c:v>Ladestamine prügilatesse</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Leht1!$B$1:$E$1</c:f>
              <c:numCache>
                <c:formatCode>General</c:formatCode>
                <c:ptCount val="4"/>
                <c:pt idx="0">
                  <c:v>2020</c:v>
                </c:pt>
                <c:pt idx="1">
                  <c:v>2021</c:v>
                </c:pt>
                <c:pt idx="2">
                  <c:v>2022</c:v>
                </c:pt>
                <c:pt idx="3">
                  <c:v>2023</c:v>
                </c:pt>
              </c:numCache>
            </c:numRef>
          </c:cat>
          <c:val>
            <c:numRef>
              <c:f>Leht1!$B$3:$E$3</c:f>
              <c:numCache>
                <c:formatCode>General</c:formatCode>
                <c:ptCount val="4"/>
                <c:pt idx="0">
                  <c:v>1793</c:v>
                </c:pt>
                <c:pt idx="1">
                  <c:v>2330</c:v>
                </c:pt>
                <c:pt idx="2">
                  <c:v>1693</c:v>
                </c:pt>
                <c:pt idx="3">
                  <c:v>1597</c:v>
                </c:pt>
              </c:numCache>
            </c:numRef>
          </c:val>
          <c:extLst>
            <c:ext xmlns:c16="http://schemas.microsoft.com/office/drawing/2014/chart" uri="{C3380CC4-5D6E-409C-BE32-E72D297353CC}">
              <c16:uniqueId val="{00000001-58C0-46AC-93F4-5905929A4C06}"/>
            </c:ext>
          </c:extLst>
        </c:ser>
        <c:ser>
          <c:idx val="2"/>
          <c:order val="2"/>
          <c:tx>
            <c:strRef>
              <c:f>Leht1!$A$4</c:f>
              <c:strCache>
                <c:ptCount val="1"/>
                <c:pt idx="0">
                  <c:v>Eksport</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Leht1!$B$1:$E$1</c:f>
              <c:numCache>
                <c:formatCode>General</c:formatCode>
                <c:ptCount val="4"/>
                <c:pt idx="0">
                  <c:v>2020</c:v>
                </c:pt>
                <c:pt idx="1">
                  <c:v>2021</c:v>
                </c:pt>
                <c:pt idx="2">
                  <c:v>2022</c:v>
                </c:pt>
                <c:pt idx="3">
                  <c:v>2023</c:v>
                </c:pt>
              </c:numCache>
            </c:numRef>
          </c:cat>
          <c:val>
            <c:numRef>
              <c:f>Leht1!$B$4:$E$4</c:f>
              <c:numCache>
                <c:formatCode>General</c:formatCode>
                <c:ptCount val="4"/>
                <c:pt idx="0">
                  <c:v>15414</c:v>
                </c:pt>
                <c:pt idx="1">
                  <c:v>15266</c:v>
                </c:pt>
                <c:pt idx="2">
                  <c:v>15655</c:v>
                </c:pt>
                <c:pt idx="3">
                  <c:v>15992</c:v>
                </c:pt>
              </c:numCache>
            </c:numRef>
          </c:val>
          <c:extLst>
            <c:ext xmlns:c16="http://schemas.microsoft.com/office/drawing/2014/chart" uri="{C3380CC4-5D6E-409C-BE32-E72D297353CC}">
              <c16:uniqueId val="{00000002-58C0-46AC-93F4-5905929A4C06}"/>
            </c:ext>
          </c:extLst>
        </c:ser>
        <c:ser>
          <c:idx val="3"/>
          <c:order val="3"/>
          <c:tx>
            <c:strRef>
              <c:f>Leht1!$A$5</c:f>
              <c:strCache>
                <c:ptCount val="1"/>
                <c:pt idx="0">
                  <c:v>Import</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Leht1!$B$1:$E$1</c:f>
              <c:numCache>
                <c:formatCode>General</c:formatCode>
                <c:ptCount val="4"/>
                <c:pt idx="0">
                  <c:v>2020</c:v>
                </c:pt>
                <c:pt idx="1">
                  <c:v>2021</c:v>
                </c:pt>
                <c:pt idx="2">
                  <c:v>2022</c:v>
                </c:pt>
                <c:pt idx="3">
                  <c:v>2023</c:v>
                </c:pt>
              </c:numCache>
            </c:numRef>
          </c:cat>
          <c:val>
            <c:numRef>
              <c:f>Leht1!$B$5:$E$5</c:f>
              <c:numCache>
                <c:formatCode>General</c:formatCode>
                <c:ptCount val="4"/>
                <c:pt idx="0">
                  <c:v>9960</c:v>
                </c:pt>
                <c:pt idx="1">
                  <c:v>10411</c:v>
                </c:pt>
                <c:pt idx="2">
                  <c:v>9063</c:v>
                </c:pt>
                <c:pt idx="3">
                  <c:v>8862</c:v>
                </c:pt>
              </c:numCache>
            </c:numRef>
          </c:val>
          <c:extLst>
            <c:ext xmlns:c16="http://schemas.microsoft.com/office/drawing/2014/chart" uri="{C3380CC4-5D6E-409C-BE32-E72D297353CC}">
              <c16:uniqueId val="{00000003-58C0-46AC-93F4-5905929A4C06}"/>
            </c:ext>
          </c:extLst>
        </c:ser>
        <c:ser>
          <c:idx val="4"/>
          <c:order val="4"/>
          <c:tx>
            <c:strRef>
              <c:f>Leht1!$A$6</c:f>
              <c:strCache>
                <c:ptCount val="1"/>
                <c:pt idx="0">
                  <c:v>Ringlussevõtt </c:v>
                </c:pt>
              </c:strCache>
            </c:strRef>
          </c:tx>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Leht1!$B$1:$E$1</c:f>
              <c:numCache>
                <c:formatCode>General</c:formatCode>
                <c:ptCount val="4"/>
                <c:pt idx="0">
                  <c:v>2020</c:v>
                </c:pt>
                <c:pt idx="1">
                  <c:v>2021</c:v>
                </c:pt>
                <c:pt idx="2">
                  <c:v>2022</c:v>
                </c:pt>
                <c:pt idx="3">
                  <c:v>2023</c:v>
                </c:pt>
              </c:numCache>
            </c:numRef>
          </c:cat>
          <c:val>
            <c:numRef>
              <c:f>Leht1!$B$6:$E$6</c:f>
              <c:numCache>
                <c:formatCode>General</c:formatCode>
                <c:ptCount val="4"/>
                <c:pt idx="0">
                  <c:v>24666</c:v>
                </c:pt>
                <c:pt idx="1">
                  <c:v>22436</c:v>
                </c:pt>
                <c:pt idx="2">
                  <c:v>19256</c:v>
                </c:pt>
                <c:pt idx="3">
                  <c:v>16679</c:v>
                </c:pt>
              </c:numCache>
            </c:numRef>
          </c:val>
          <c:extLst>
            <c:ext xmlns:c16="http://schemas.microsoft.com/office/drawing/2014/chart" uri="{C3380CC4-5D6E-409C-BE32-E72D297353CC}">
              <c16:uniqueId val="{00000004-58C0-46AC-93F4-5905929A4C06}"/>
            </c:ext>
          </c:extLst>
        </c:ser>
        <c:dLbls>
          <c:showLegendKey val="0"/>
          <c:showVal val="1"/>
          <c:showCatName val="0"/>
          <c:showSerName val="0"/>
          <c:showPercent val="0"/>
          <c:showBubbleSize val="0"/>
        </c:dLbls>
        <c:gapWidth val="219"/>
        <c:axId val="209375200"/>
        <c:axId val="209376160"/>
      </c:barChart>
      <c:lineChart>
        <c:grouping val="standard"/>
        <c:varyColors val="0"/>
        <c:ser>
          <c:idx val="5"/>
          <c:order val="5"/>
          <c:tx>
            <c:strRef>
              <c:f>Leht1!$A$7</c:f>
              <c:strCache>
                <c:ptCount val="1"/>
                <c:pt idx="0">
                  <c:v>Plastijäätmete ringlussevõtu tase (%)</c:v>
                </c:pt>
              </c:strCache>
            </c:strRef>
          </c:tx>
          <c:spPr>
            <a:ln w="34925" cap="rnd">
              <a:solidFill>
                <a:schemeClr val="accent6"/>
              </a:solidFill>
              <a:round/>
            </a:ln>
            <a:effectLst>
              <a:outerShdw blurRad="57150" dist="19050" dir="5400000" algn="ctr" rotWithShape="0">
                <a:srgbClr val="000000">
                  <a:alpha val="63000"/>
                </a:srgbClr>
              </a:outerShdw>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lumMod val="75000"/>
                        <a:lumOff val="25000"/>
                      </a:schemeClr>
                    </a:solidFill>
                    <a:latin typeface="+mn-lt"/>
                    <a:ea typeface="+mn-ea"/>
                    <a:cs typeface="+mn-cs"/>
                  </a:defRPr>
                </a:pPr>
                <a:endParaRPr lang="et-E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Leht1!$B$1:$E$1</c:f>
              <c:numCache>
                <c:formatCode>General</c:formatCode>
                <c:ptCount val="4"/>
                <c:pt idx="0">
                  <c:v>2020</c:v>
                </c:pt>
                <c:pt idx="1">
                  <c:v>2021</c:v>
                </c:pt>
                <c:pt idx="2">
                  <c:v>2022</c:v>
                </c:pt>
                <c:pt idx="3">
                  <c:v>2023</c:v>
                </c:pt>
              </c:numCache>
            </c:numRef>
          </c:cat>
          <c:val>
            <c:numRef>
              <c:f>Leht1!$B$7:$E$7</c:f>
              <c:numCache>
                <c:formatCode>0</c:formatCode>
                <c:ptCount val="4"/>
                <c:pt idx="0">
                  <c:v>26.925004277889347</c:v>
                </c:pt>
                <c:pt idx="1">
                  <c:v>25.854154407977241</c:v>
                </c:pt>
                <c:pt idx="2">
                  <c:v>22.996996671773509</c:v>
                </c:pt>
                <c:pt idx="3">
                  <c:v>20.969736625463888</c:v>
                </c:pt>
              </c:numCache>
            </c:numRef>
          </c:val>
          <c:smooth val="0"/>
          <c:extLst>
            <c:ext xmlns:c16="http://schemas.microsoft.com/office/drawing/2014/chart" uri="{C3380CC4-5D6E-409C-BE32-E72D297353CC}">
              <c16:uniqueId val="{00000005-58C0-46AC-93F4-5905929A4C06}"/>
            </c:ext>
          </c:extLst>
        </c:ser>
        <c:dLbls>
          <c:showLegendKey val="0"/>
          <c:showVal val="1"/>
          <c:showCatName val="0"/>
          <c:showSerName val="0"/>
          <c:showPercent val="0"/>
          <c:showBubbleSize val="0"/>
        </c:dLbls>
        <c:marker val="1"/>
        <c:smooth val="0"/>
        <c:axId val="492572416"/>
        <c:axId val="492570976"/>
      </c:lineChart>
      <c:catAx>
        <c:axId val="209375200"/>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mn-lt"/>
                <a:ea typeface="+mn-ea"/>
                <a:cs typeface="+mn-cs"/>
              </a:defRPr>
            </a:pPr>
            <a:endParaRPr lang="et-EE"/>
          </a:p>
        </c:txPr>
        <c:crossAx val="209376160"/>
        <c:crosses val="autoZero"/>
        <c:auto val="1"/>
        <c:lblAlgn val="ctr"/>
        <c:lblOffset val="100"/>
        <c:noMultiLvlLbl val="0"/>
      </c:catAx>
      <c:valAx>
        <c:axId val="20937616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209375200"/>
        <c:crosses val="autoZero"/>
        <c:crossBetween val="between"/>
      </c:valAx>
      <c:valAx>
        <c:axId val="492570976"/>
        <c:scaling>
          <c:orientation val="minMax"/>
        </c:scaling>
        <c:delete val="0"/>
        <c:axPos val="r"/>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492572416"/>
        <c:crosses val="max"/>
        <c:crossBetween val="between"/>
        <c:minorUnit val="5"/>
      </c:valAx>
      <c:catAx>
        <c:axId val="492572416"/>
        <c:scaling>
          <c:orientation val="minMax"/>
        </c:scaling>
        <c:delete val="1"/>
        <c:axPos val="b"/>
        <c:numFmt formatCode="General" sourceLinked="1"/>
        <c:majorTickMark val="none"/>
        <c:minorTickMark val="none"/>
        <c:tickLblPos val="nextTo"/>
        <c:crossAx val="492570976"/>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legend>
    <c:plotVisOnly val="1"/>
    <c:dispBlanksAs val="gap"/>
    <c:showDLblsOverMax val="0"/>
  </c:chart>
  <c:spPr>
    <a:solidFill>
      <a:schemeClr val="bg1"/>
    </a:solidFill>
    <a:ln w="9525" cap="flat" cmpd="sng" algn="ctr">
      <a:noFill/>
      <a:round/>
    </a:ln>
    <a:effectLst/>
  </c:spPr>
  <c:txPr>
    <a:bodyPr/>
    <a:lstStyle/>
    <a:p>
      <a:pPr>
        <a:defRPr/>
      </a:pPr>
      <a:endParaRPr lang="et-EE"/>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Leht1!$B$1</c:f>
              <c:strCache>
                <c:ptCount val="1"/>
                <c:pt idx="0">
                  <c:v>Pakendijäätmete teke</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dLbl>
              <c:idx val="0"/>
              <c:layout>
                <c:manualLayout>
                  <c:x val="2.1059281878487751E-3"/>
                  <c:y val="8.4656084656084662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1EE0-46AE-9D5F-6B451111DE51}"/>
                </c:ext>
              </c:extLst>
            </c:dLbl>
            <c:dLbl>
              <c:idx val="1"/>
              <c:layout>
                <c:manualLayout>
                  <c:x val="5.2649033801805238E-3"/>
                  <c:y val="4.2328042328042131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1EE0-46AE-9D5F-6B451111DE51}"/>
                </c:ext>
              </c:extLst>
            </c:dLbl>
            <c:dLbl>
              <c:idx val="2"/>
              <c:layout>
                <c:manualLayout>
                  <c:x val="2.1059281878487556E-3"/>
                  <c:y val="-2.116402116402116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1EE0-46AE-9D5F-6B451111DE51}"/>
                </c:ext>
              </c:extLst>
            </c:dLbl>
            <c:spPr>
              <a:noFill/>
              <a:ln>
                <a:noFill/>
              </a:ln>
              <a:effectLst/>
            </c:spPr>
            <c:txPr>
              <a:bodyPr rot="0" spcFirstLastPara="1" vertOverflow="ellipsis" vert="horz" wrap="square" anchor="ctr" anchorCtr="1"/>
              <a:lstStyle/>
              <a:p>
                <a:pPr>
                  <a:defRPr sz="900" b="0" i="0" u="none" strike="noStrike" kern="1200" baseline="0">
                    <a:ln>
                      <a:noFill/>
                    </a:ln>
                    <a:solidFill>
                      <a:schemeClr val="tx1">
                        <a:lumMod val="75000"/>
                        <a:lumOff val="25000"/>
                      </a:schemeClr>
                    </a:solidFill>
                    <a:latin typeface="+mn-lt"/>
                    <a:ea typeface="+mn-ea"/>
                    <a:cs typeface="+mn-cs"/>
                  </a:defRPr>
                </a:pPr>
                <a:endParaRPr lang="et-E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Leht1!$A$2:$A$8</c:f>
              <c:numCache>
                <c:formatCode>General</c:formatCode>
                <c:ptCount val="7"/>
                <c:pt idx="0">
                  <c:v>2020</c:v>
                </c:pt>
                <c:pt idx="1">
                  <c:v>2021</c:v>
                </c:pt>
                <c:pt idx="2">
                  <c:v>2022</c:v>
                </c:pt>
                <c:pt idx="3">
                  <c:v>2023</c:v>
                </c:pt>
                <c:pt idx="4">
                  <c:v>2025</c:v>
                </c:pt>
                <c:pt idx="5">
                  <c:v>2026</c:v>
                </c:pt>
                <c:pt idx="6">
                  <c:v>2031</c:v>
                </c:pt>
              </c:numCache>
            </c:numRef>
          </c:cat>
          <c:val>
            <c:numRef>
              <c:f>Leht1!$B$2:$B$8</c:f>
              <c:numCache>
                <c:formatCode>General</c:formatCode>
                <c:ptCount val="7"/>
                <c:pt idx="0">
                  <c:v>53602</c:v>
                </c:pt>
                <c:pt idx="1">
                  <c:v>50084</c:v>
                </c:pt>
                <c:pt idx="2">
                  <c:v>45631</c:v>
                </c:pt>
              </c:numCache>
            </c:numRef>
          </c:val>
          <c:extLst>
            <c:ext xmlns:c16="http://schemas.microsoft.com/office/drawing/2014/chart" uri="{C3380CC4-5D6E-409C-BE32-E72D297353CC}">
              <c16:uniqueId val="{00000000-587D-4A58-8C9E-A1B80DE8B757}"/>
            </c:ext>
          </c:extLst>
        </c:ser>
        <c:ser>
          <c:idx val="1"/>
          <c:order val="1"/>
          <c:tx>
            <c:strRef>
              <c:f>Leht1!$C$1</c:f>
              <c:strCache>
                <c:ptCount val="1"/>
                <c:pt idx="0">
                  <c:v>Ringlussevõtt</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dLbl>
              <c:idx val="0"/>
              <c:layout>
                <c:manualLayout>
                  <c:x val="2.1059281878487924E-2"/>
                  <c:y val="4.232804232804155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EE0-46AE-9D5F-6B451111DE51}"/>
                </c:ext>
              </c:extLst>
            </c:dLbl>
            <c:dLbl>
              <c:idx val="1"/>
              <c:layout>
                <c:manualLayout>
                  <c:x val="2.1059281878487945E-2"/>
                  <c:y val="4.232804232804155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1EE0-46AE-9D5F-6B451111DE51}"/>
                </c:ext>
              </c:extLst>
            </c:dLbl>
            <c:dLbl>
              <c:idx val="2"/>
              <c:layout>
                <c:manualLayout>
                  <c:x val="2.3165210066336737E-2"/>
                  <c:y val="8.4656084656083881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1EE0-46AE-9D5F-6B451111DE51}"/>
                </c:ext>
              </c:extLst>
            </c:dLbl>
            <c:spPr>
              <a:noFill/>
              <a:ln>
                <a:noFill/>
              </a:ln>
              <a:effectLst/>
            </c:spPr>
            <c:txPr>
              <a:bodyPr rot="0" spcFirstLastPara="1" vertOverflow="ellipsis" vert="horz" wrap="square" anchor="ctr" anchorCtr="1"/>
              <a:lstStyle/>
              <a:p>
                <a:pPr>
                  <a:defRPr sz="900" b="0" i="0" u="none" strike="noStrike" kern="1200" baseline="0">
                    <a:ln>
                      <a:noFill/>
                    </a:ln>
                    <a:solidFill>
                      <a:schemeClr val="tx1">
                        <a:lumMod val="75000"/>
                        <a:lumOff val="25000"/>
                      </a:schemeClr>
                    </a:solidFill>
                    <a:latin typeface="+mn-lt"/>
                    <a:ea typeface="+mn-ea"/>
                    <a:cs typeface="+mn-cs"/>
                  </a:defRPr>
                </a:pPr>
                <a:endParaRPr lang="et-EE"/>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Leht1!$A$2:$A$8</c:f>
              <c:numCache>
                <c:formatCode>General</c:formatCode>
                <c:ptCount val="7"/>
                <c:pt idx="0">
                  <c:v>2020</c:v>
                </c:pt>
                <c:pt idx="1">
                  <c:v>2021</c:v>
                </c:pt>
                <c:pt idx="2">
                  <c:v>2022</c:v>
                </c:pt>
                <c:pt idx="3">
                  <c:v>2023</c:v>
                </c:pt>
                <c:pt idx="4">
                  <c:v>2025</c:v>
                </c:pt>
                <c:pt idx="5">
                  <c:v>2026</c:v>
                </c:pt>
                <c:pt idx="6">
                  <c:v>2031</c:v>
                </c:pt>
              </c:numCache>
            </c:numRef>
          </c:cat>
          <c:val>
            <c:numRef>
              <c:f>Leht1!$C$2:$C$8</c:f>
              <c:numCache>
                <c:formatCode>General</c:formatCode>
                <c:ptCount val="7"/>
                <c:pt idx="0">
                  <c:v>21941</c:v>
                </c:pt>
                <c:pt idx="1">
                  <c:v>21281</c:v>
                </c:pt>
                <c:pt idx="2">
                  <c:v>20211</c:v>
                </c:pt>
              </c:numCache>
            </c:numRef>
          </c:val>
          <c:extLst>
            <c:ext xmlns:c16="http://schemas.microsoft.com/office/drawing/2014/chart" uri="{C3380CC4-5D6E-409C-BE32-E72D297353CC}">
              <c16:uniqueId val="{00000001-587D-4A58-8C9E-A1B80DE8B757}"/>
            </c:ext>
          </c:extLst>
        </c:ser>
        <c:dLbls>
          <c:showLegendKey val="0"/>
          <c:showVal val="0"/>
          <c:showCatName val="0"/>
          <c:showSerName val="0"/>
          <c:showPercent val="0"/>
          <c:showBubbleSize val="0"/>
        </c:dLbls>
        <c:gapWidth val="269"/>
        <c:axId val="1569402495"/>
        <c:axId val="1569401535"/>
      </c:barChart>
      <c:lineChart>
        <c:grouping val="standard"/>
        <c:varyColors val="0"/>
        <c:ser>
          <c:idx val="2"/>
          <c:order val="2"/>
          <c:tx>
            <c:strRef>
              <c:f>Leht1!$D$1</c:f>
              <c:strCache>
                <c:ptCount val="1"/>
                <c:pt idx="0">
                  <c:v>Ringlussevõtu tase</c:v>
                </c:pt>
              </c:strCache>
            </c:strRef>
          </c:tx>
          <c:spPr>
            <a:ln w="34925" cap="rnd">
              <a:solidFill>
                <a:schemeClr val="accent6"/>
              </a:solidFill>
              <a:round/>
            </a:ln>
            <a:effectLst>
              <a:outerShdw blurRad="57150" dist="19050" dir="5400000" algn="ctr" rotWithShape="0">
                <a:srgbClr val="000000">
                  <a:alpha val="63000"/>
                </a:srgbClr>
              </a:outerShdw>
            </a:effectLst>
          </c:spPr>
          <c:marker>
            <c:symbol val="none"/>
          </c:marker>
          <c:dLbls>
            <c:dLbl>
              <c:idx val="0"/>
              <c:layout>
                <c:manualLayout>
                  <c:x val="-1.1113994556092724E-2"/>
                  <c:y val="3.601049868766403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1EE0-46AE-9D5F-6B451111DE51}"/>
                </c:ext>
              </c:extLst>
            </c:dLbl>
            <c:dLbl>
              <c:idx val="1"/>
              <c:layout>
                <c:manualLayout>
                  <c:x val="-9.0080663682439287E-3"/>
                  <c:y val="2.754489022205557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1EE0-46AE-9D5F-6B451111DE51}"/>
                </c:ext>
              </c:extLst>
            </c:dLbl>
            <c:dLbl>
              <c:idx val="2"/>
              <c:layout>
                <c:manualLayout>
                  <c:x val="-2.6902818046975465E-3"/>
                  <c:y val="4.024330292046827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1EE0-46AE-9D5F-6B451111DE51}"/>
                </c:ext>
              </c:extLst>
            </c:dLbl>
            <c:spPr>
              <a:noFill/>
              <a:ln>
                <a:noFill/>
              </a:ln>
              <a:effectLst/>
            </c:spPr>
            <c:txPr>
              <a:bodyPr rot="0" spcFirstLastPara="1" vertOverflow="ellipsis" vert="horz" wrap="square" anchor="ctr" anchorCtr="1"/>
              <a:lstStyle/>
              <a:p>
                <a:pPr>
                  <a:defRPr sz="900" b="0" i="0" u="none" strike="noStrike" kern="1200" baseline="0">
                    <a:ln>
                      <a:noFill/>
                    </a:ln>
                    <a:solidFill>
                      <a:schemeClr val="tx1">
                        <a:lumMod val="75000"/>
                        <a:lumOff val="25000"/>
                      </a:schemeClr>
                    </a:solidFill>
                    <a:latin typeface="+mn-lt"/>
                    <a:ea typeface="+mn-ea"/>
                    <a:cs typeface="+mn-cs"/>
                  </a:defRPr>
                </a:pPr>
                <a:endParaRPr lang="et-EE"/>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Leht1!$A$2:$A$8</c:f>
              <c:numCache>
                <c:formatCode>General</c:formatCode>
                <c:ptCount val="7"/>
                <c:pt idx="0">
                  <c:v>2020</c:v>
                </c:pt>
                <c:pt idx="1">
                  <c:v>2021</c:v>
                </c:pt>
                <c:pt idx="2">
                  <c:v>2022</c:v>
                </c:pt>
                <c:pt idx="3">
                  <c:v>2023</c:v>
                </c:pt>
                <c:pt idx="4">
                  <c:v>2025</c:v>
                </c:pt>
                <c:pt idx="5">
                  <c:v>2026</c:v>
                </c:pt>
                <c:pt idx="6">
                  <c:v>2031</c:v>
                </c:pt>
              </c:numCache>
            </c:numRef>
          </c:cat>
          <c:val>
            <c:numRef>
              <c:f>Leht1!$D$2:$D$8</c:f>
              <c:numCache>
                <c:formatCode>0%</c:formatCode>
                <c:ptCount val="7"/>
                <c:pt idx="0">
                  <c:v>0.41</c:v>
                </c:pt>
                <c:pt idx="1">
                  <c:v>0.42</c:v>
                </c:pt>
                <c:pt idx="2">
                  <c:v>0.44</c:v>
                </c:pt>
              </c:numCache>
            </c:numRef>
          </c:val>
          <c:smooth val="0"/>
          <c:extLst>
            <c:ext xmlns:c16="http://schemas.microsoft.com/office/drawing/2014/chart" uri="{C3380CC4-5D6E-409C-BE32-E72D297353CC}">
              <c16:uniqueId val="{00000002-587D-4A58-8C9E-A1B80DE8B757}"/>
            </c:ext>
          </c:extLst>
        </c:ser>
        <c:ser>
          <c:idx val="3"/>
          <c:order val="3"/>
          <c:tx>
            <c:strRef>
              <c:f>Leht1!$E$1</c:f>
              <c:strCache>
                <c:ptCount val="1"/>
                <c:pt idx="0">
                  <c:v>Ringlussevõtu sihtmäär</c:v>
                </c:pt>
              </c:strCache>
            </c:strRef>
          </c:tx>
          <c:spPr>
            <a:ln w="34925" cap="rnd">
              <a:solidFill>
                <a:schemeClr val="accent2">
                  <a:lumMod val="60000"/>
                </a:schemeClr>
              </a:solidFill>
              <a:round/>
            </a:ln>
            <a:effectLst>
              <a:outerShdw blurRad="57150" dist="19050" dir="5400000" algn="ctr" rotWithShape="0">
                <a:srgbClr val="000000">
                  <a:alpha val="63000"/>
                </a:srgbClr>
              </a:outerShdw>
            </a:effectLst>
          </c:spPr>
          <c:marker>
            <c:symbol val="none"/>
          </c:marker>
          <c:dLbls>
            <c:dLbl>
              <c:idx val="0"/>
              <c:layout>
                <c:manualLayout>
                  <c:x val="-1.1113994556092724E-2"/>
                  <c:y val="-5.287839020122486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1EE0-46AE-9D5F-6B451111DE51}"/>
                </c:ext>
              </c:extLst>
            </c:dLbl>
            <c:dLbl>
              <c:idx val="1"/>
              <c:layout>
                <c:manualLayout>
                  <c:x val="-1.7431779119639106E-2"/>
                  <c:y val="-5.2878390201224867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1EE0-46AE-9D5F-6B451111DE51}"/>
                </c:ext>
              </c:extLst>
            </c:dLbl>
            <c:dLbl>
              <c:idx val="2"/>
              <c:layout>
                <c:manualLayout>
                  <c:x val="-9.0080663682439287E-3"/>
                  <c:y val="-3.171436903720371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1EE0-46AE-9D5F-6B451111DE51}"/>
                </c:ext>
              </c:extLst>
            </c:dLbl>
            <c:spPr>
              <a:noFill/>
              <a:ln>
                <a:noFill/>
              </a:ln>
              <a:effectLst/>
            </c:spPr>
            <c:txPr>
              <a:bodyPr rot="0" spcFirstLastPara="1" vertOverflow="ellipsis" vert="horz" wrap="square" anchor="ctr" anchorCtr="1"/>
              <a:lstStyle/>
              <a:p>
                <a:pPr>
                  <a:defRPr sz="900" b="0" i="0" u="none" strike="noStrike" kern="1200" baseline="0">
                    <a:ln>
                      <a:noFill/>
                    </a:ln>
                    <a:solidFill>
                      <a:schemeClr val="tx1">
                        <a:lumMod val="75000"/>
                        <a:lumOff val="25000"/>
                      </a:schemeClr>
                    </a:solidFill>
                    <a:latin typeface="+mn-lt"/>
                    <a:ea typeface="+mn-ea"/>
                    <a:cs typeface="+mn-cs"/>
                  </a:defRPr>
                </a:pPr>
                <a:endParaRPr lang="et-EE"/>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Leht1!$A$2:$A$8</c:f>
              <c:numCache>
                <c:formatCode>General</c:formatCode>
                <c:ptCount val="7"/>
                <c:pt idx="0">
                  <c:v>2020</c:v>
                </c:pt>
                <c:pt idx="1">
                  <c:v>2021</c:v>
                </c:pt>
                <c:pt idx="2">
                  <c:v>2022</c:v>
                </c:pt>
                <c:pt idx="3">
                  <c:v>2023</c:v>
                </c:pt>
                <c:pt idx="4">
                  <c:v>2025</c:v>
                </c:pt>
                <c:pt idx="5">
                  <c:v>2026</c:v>
                </c:pt>
                <c:pt idx="6">
                  <c:v>2031</c:v>
                </c:pt>
              </c:numCache>
            </c:numRef>
          </c:cat>
          <c:val>
            <c:numRef>
              <c:f>Leht1!$E$2:$E$8</c:f>
              <c:numCache>
                <c:formatCode>0%</c:formatCode>
                <c:ptCount val="7"/>
                <c:pt idx="0">
                  <c:v>0.45</c:v>
                </c:pt>
                <c:pt idx="1">
                  <c:v>0.45</c:v>
                </c:pt>
                <c:pt idx="2">
                  <c:v>0.45</c:v>
                </c:pt>
                <c:pt idx="3">
                  <c:v>0.45</c:v>
                </c:pt>
                <c:pt idx="4">
                  <c:v>0.45</c:v>
                </c:pt>
                <c:pt idx="5">
                  <c:v>0.5</c:v>
                </c:pt>
                <c:pt idx="6">
                  <c:v>0.55000000000000004</c:v>
                </c:pt>
              </c:numCache>
            </c:numRef>
          </c:val>
          <c:smooth val="0"/>
          <c:extLst>
            <c:ext xmlns:c16="http://schemas.microsoft.com/office/drawing/2014/chart" uri="{C3380CC4-5D6E-409C-BE32-E72D297353CC}">
              <c16:uniqueId val="{00000003-587D-4A58-8C9E-A1B80DE8B757}"/>
            </c:ext>
          </c:extLst>
        </c:ser>
        <c:dLbls>
          <c:showLegendKey val="0"/>
          <c:showVal val="0"/>
          <c:showCatName val="0"/>
          <c:showSerName val="0"/>
          <c:showPercent val="0"/>
          <c:showBubbleSize val="0"/>
        </c:dLbls>
        <c:marker val="1"/>
        <c:smooth val="0"/>
        <c:axId val="1580297807"/>
        <c:axId val="1580299727"/>
      </c:lineChart>
      <c:catAx>
        <c:axId val="1569402495"/>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ln>
                  <a:noFill/>
                </a:ln>
                <a:solidFill>
                  <a:schemeClr val="tx1">
                    <a:lumMod val="65000"/>
                    <a:lumOff val="35000"/>
                  </a:schemeClr>
                </a:solidFill>
                <a:latin typeface="+mn-lt"/>
                <a:ea typeface="+mn-ea"/>
                <a:cs typeface="+mn-cs"/>
              </a:defRPr>
            </a:pPr>
            <a:endParaRPr lang="et-EE"/>
          </a:p>
        </c:txPr>
        <c:crossAx val="1569401535"/>
        <c:crosses val="autoZero"/>
        <c:auto val="1"/>
        <c:lblAlgn val="ctr"/>
        <c:lblOffset val="100"/>
        <c:noMultiLvlLbl val="0"/>
      </c:catAx>
      <c:valAx>
        <c:axId val="1569401535"/>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ln>
                  <a:noFill/>
                </a:ln>
                <a:solidFill>
                  <a:schemeClr val="tx1">
                    <a:lumMod val="65000"/>
                    <a:lumOff val="35000"/>
                  </a:schemeClr>
                </a:solidFill>
                <a:latin typeface="+mn-lt"/>
                <a:ea typeface="+mn-ea"/>
                <a:cs typeface="+mn-cs"/>
              </a:defRPr>
            </a:pPr>
            <a:endParaRPr lang="et-EE"/>
          </a:p>
        </c:txPr>
        <c:crossAx val="1569402495"/>
        <c:crosses val="autoZero"/>
        <c:crossBetween val="between"/>
      </c:valAx>
      <c:valAx>
        <c:axId val="1580299727"/>
        <c:scaling>
          <c:orientation val="minMax"/>
        </c:scaling>
        <c:delete val="0"/>
        <c:axPos val="r"/>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ln>
                  <a:noFill/>
                </a:ln>
                <a:solidFill>
                  <a:schemeClr val="tx1">
                    <a:lumMod val="65000"/>
                    <a:lumOff val="35000"/>
                  </a:schemeClr>
                </a:solidFill>
                <a:latin typeface="+mn-lt"/>
                <a:ea typeface="+mn-ea"/>
                <a:cs typeface="+mn-cs"/>
              </a:defRPr>
            </a:pPr>
            <a:endParaRPr lang="et-EE"/>
          </a:p>
        </c:txPr>
        <c:crossAx val="1580297807"/>
        <c:crosses val="max"/>
        <c:crossBetween val="between"/>
      </c:valAx>
      <c:catAx>
        <c:axId val="1580297807"/>
        <c:scaling>
          <c:orientation val="minMax"/>
        </c:scaling>
        <c:delete val="1"/>
        <c:axPos val="b"/>
        <c:numFmt formatCode="General" sourceLinked="1"/>
        <c:majorTickMark val="none"/>
        <c:minorTickMark val="none"/>
        <c:tickLblPos val="nextTo"/>
        <c:crossAx val="1580299727"/>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ln>
                <a:noFill/>
              </a:ln>
              <a:solidFill>
                <a:schemeClr val="tx1">
                  <a:lumMod val="65000"/>
                  <a:lumOff val="35000"/>
                </a:schemeClr>
              </a:solidFill>
              <a:latin typeface="+mn-lt"/>
              <a:ea typeface="+mn-ea"/>
              <a:cs typeface="+mn-cs"/>
            </a:defRPr>
          </a:pPr>
          <a:endParaRPr lang="et-EE"/>
        </a:p>
      </c:txPr>
    </c:legend>
    <c:plotVisOnly val="1"/>
    <c:dispBlanksAs val="gap"/>
    <c:showDLblsOverMax val="0"/>
  </c:chart>
  <c:spPr>
    <a:solidFill>
      <a:schemeClr val="bg1"/>
    </a:solidFill>
    <a:ln w="9525" cap="flat" cmpd="sng" algn="ctr">
      <a:noFill/>
      <a:round/>
    </a:ln>
    <a:effectLst/>
  </c:spPr>
  <c:txPr>
    <a:bodyPr/>
    <a:lstStyle/>
    <a:p>
      <a:pPr>
        <a:defRPr>
          <a:ln>
            <a:noFill/>
          </a:ln>
        </a:defRPr>
      </a:pPr>
      <a:endParaRPr lang="et-EE"/>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t-E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'2023.a RV Eestis'!$N$1:$Q$1</c:f>
              <c:strCache>
                <c:ptCount val="4"/>
                <c:pt idx="0">
                  <c:v>Oma tootmisprortsessis tekkinud ja ringlussevõetud</c:v>
                </c:pt>
                <c:pt idx="1">
                  <c:v>Import Eestis ringlussevõtmiseks</c:v>
                </c:pt>
                <c:pt idx="2">
                  <c:v>Saadud teistelt Eesti ettevõtjatelt</c:v>
                </c:pt>
                <c:pt idx="3">
                  <c:v>Ringlussevõtt Eestis kokku</c:v>
                </c:pt>
              </c:strCache>
            </c:strRef>
          </c:cat>
          <c:val>
            <c:numRef>
              <c:f>'2023.a RV Eestis'!$N$2:$Q$2</c:f>
              <c:numCache>
                <c:formatCode>#,##0</c:formatCode>
                <c:ptCount val="4"/>
                <c:pt idx="0">
                  <c:v>1192.5509999999999</c:v>
                </c:pt>
                <c:pt idx="1">
                  <c:v>6166</c:v>
                </c:pt>
                <c:pt idx="2">
                  <c:v>9147.02</c:v>
                </c:pt>
                <c:pt idx="3">
                  <c:v>16646.428999999996</c:v>
                </c:pt>
              </c:numCache>
            </c:numRef>
          </c:val>
          <c:extLst>
            <c:ext xmlns:c16="http://schemas.microsoft.com/office/drawing/2014/chart" uri="{C3380CC4-5D6E-409C-BE32-E72D297353CC}">
              <c16:uniqueId val="{00000000-E396-4485-B912-08EEA1CF9CE8}"/>
            </c:ext>
          </c:extLst>
        </c:ser>
        <c:dLbls>
          <c:dLblPos val="outEnd"/>
          <c:showLegendKey val="0"/>
          <c:showVal val="1"/>
          <c:showCatName val="0"/>
          <c:showSerName val="0"/>
          <c:showPercent val="0"/>
          <c:showBubbleSize val="0"/>
        </c:dLbls>
        <c:gapWidth val="115"/>
        <c:overlap val="-20"/>
        <c:axId val="26477151"/>
        <c:axId val="26478111"/>
      </c:barChart>
      <c:catAx>
        <c:axId val="26477151"/>
        <c:scaling>
          <c:orientation val="minMax"/>
        </c:scaling>
        <c:delete val="0"/>
        <c:axPos val="l"/>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t-EE"/>
          </a:p>
        </c:txPr>
        <c:crossAx val="26478111"/>
        <c:crosses val="autoZero"/>
        <c:auto val="1"/>
        <c:lblAlgn val="ctr"/>
        <c:lblOffset val="100"/>
        <c:noMultiLvlLbl val="0"/>
      </c:catAx>
      <c:valAx>
        <c:axId val="26478111"/>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t-EE"/>
          </a:p>
        </c:txPr>
        <c:crossAx val="26477151"/>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sz="900">
          <a:latin typeface="Times New Roman" panose="02020603050405020304" pitchFamily="18" charset="0"/>
          <a:cs typeface="Times New Roman" panose="02020603050405020304" pitchFamily="18" charset="0"/>
        </a:defRPr>
      </a:pPr>
      <a:endParaRPr lang="et-EE"/>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Võrdlus!$B$1</c:f>
              <c:strCache>
                <c:ptCount val="1"/>
                <c:pt idx="0">
                  <c:v>Kogu eksport</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t-E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Võrdlus!$A$2:$A$9</c:f>
              <c:numCache>
                <c:formatCode>General</c:formatCode>
                <c:ptCount val="8"/>
                <c:pt idx="0">
                  <c:v>2016</c:v>
                </c:pt>
                <c:pt idx="1">
                  <c:v>2017</c:v>
                </c:pt>
                <c:pt idx="2">
                  <c:v>2018</c:v>
                </c:pt>
                <c:pt idx="3">
                  <c:v>2019</c:v>
                </c:pt>
                <c:pt idx="4">
                  <c:v>2020</c:v>
                </c:pt>
                <c:pt idx="5">
                  <c:v>2021</c:v>
                </c:pt>
                <c:pt idx="6">
                  <c:v>2022</c:v>
                </c:pt>
                <c:pt idx="7">
                  <c:v>2023</c:v>
                </c:pt>
              </c:numCache>
            </c:numRef>
          </c:cat>
          <c:val>
            <c:numRef>
              <c:f>Võrdlus!$B$2:$B$9</c:f>
              <c:numCache>
                <c:formatCode>#,##0</c:formatCode>
                <c:ptCount val="8"/>
                <c:pt idx="0">
                  <c:v>14335.905999999997</c:v>
                </c:pt>
                <c:pt idx="1">
                  <c:v>14966.697</c:v>
                </c:pt>
                <c:pt idx="2">
                  <c:v>14090.531999999999</c:v>
                </c:pt>
                <c:pt idx="3">
                  <c:v>18170.084999999999</c:v>
                </c:pt>
                <c:pt idx="4">
                  <c:v>15917.839</c:v>
                </c:pt>
                <c:pt idx="5">
                  <c:v>15708.443000000003</c:v>
                </c:pt>
                <c:pt idx="6">
                  <c:v>16056.403100000003</c:v>
                </c:pt>
                <c:pt idx="7">
                  <c:v>16497.739999999998</c:v>
                </c:pt>
              </c:numCache>
            </c:numRef>
          </c:val>
          <c:extLst>
            <c:ext xmlns:c16="http://schemas.microsoft.com/office/drawing/2014/chart" uri="{C3380CC4-5D6E-409C-BE32-E72D297353CC}">
              <c16:uniqueId val="{00000000-6368-4CD7-803C-B66B264015DC}"/>
            </c:ext>
          </c:extLst>
        </c:ser>
        <c:ser>
          <c:idx val="1"/>
          <c:order val="1"/>
          <c:tx>
            <c:strRef>
              <c:f>Võrdlus!$C$1</c:f>
              <c:strCache>
                <c:ptCount val="1"/>
                <c:pt idx="0">
                  <c:v>Export mitte OECD riikidesse</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t-E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Võrdlus!$A$2:$A$9</c:f>
              <c:numCache>
                <c:formatCode>General</c:formatCode>
                <c:ptCount val="8"/>
                <c:pt idx="0">
                  <c:v>2016</c:v>
                </c:pt>
                <c:pt idx="1">
                  <c:v>2017</c:v>
                </c:pt>
                <c:pt idx="2">
                  <c:v>2018</c:v>
                </c:pt>
                <c:pt idx="3">
                  <c:v>2019</c:v>
                </c:pt>
                <c:pt idx="4">
                  <c:v>2020</c:v>
                </c:pt>
                <c:pt idx="5">
                  <c:v>2021</c:v>
                </c:pt>
                <c:pt idx="6">
                  <c:v>2022</c:v>
                </c:pt>
                <c:pt idx="7">
                  <c:v>2023</c:v>
                </c:pt>
              </c:numCache>
            </c:numRef>
          </c:cat>
          <c:val>
            <c:numRef>
              <c:f>Võrdlus!$C$2:$C$9</c:f>
              <c:numCache>
                <c:formatCode>#,##0</c:formatCode>
                <c:ptCount val="8"/>
                <c:pt idx="0">
                  <c:v>2685.3069999999993</c:v>
                </c:pt>
                <c:pt idx="1">
                  <c:v>2132.4560000000001</c:v>
                </c:pt>
                <c:pt idx="2">
                  <c:v>1525.8389999999999</c:v>
                </c:pt>
                <c:pt idx="3">
                  <c:v>3437.6789999999996</c:v>
                </c:pt>
                <c:pt idx="4">
                  <c:v>2168.0610000000001</c:v>
                </c:pt>
                <c:pt idx="5">
                  <c:v>184.74</c:v>
                </c:pt>
                <c:pt idx="6">
                  <c:v>0</c:v>
                </c:pt>
                <c:pt idx="7">
                  <c:v>130.63499999999999</c:v>
                </c:pt>
              </c:numCache>
            </c:numRef>
          </c:val>
          <c:extLst>
            <c:ext xmlns:c16="http://schemas.microsoft.com/office/drawing/2014/chart" uri="{C3380CC4-5D6E-409C-BE32-E72D297353CC}">
              <c16:uniqueId val="{00000001-6368-4CD7-803C-B66B264015DC}"/>
            </c:ext>
          </c:extLst>
        </c:ser>
        <c:dLbls>
          <c:dLblPos val="outEnd"/>
          <c:showLegendKey val="0"/>
          <c:showVal val="1"/>
          <c:showCatName val="0"/>
          <c:showSerName val="0"/>
          <c:showPercent val="0"/>
          <c:showBubbleSize val="0"/>
        </c:dLbls>
        <c:gapWidth val="100"/>
        <c:overlap val="-24"/>
        <c:axId val="1153349536"/>
        <c:axId val="1153349056"/>
      </c:barChart>
      <c:catAx>
        <c:axId val="1153349536"/>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t-EE"/>
          </a:p>
        </c:txPr>
        <c:crossAx val="1153349056"/>
        <c:crosses val="autoZero"/>
        <c:auto val="1"/>
        <c:lblAlgn val="ctr"/>
        <c:lblOffset val="100"/>
        <c:noMultiLvlLbl val="0"/>
      </c:catAx>
      <c:valAx>
        <c:axId val="115334905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t-EE"/>
          </a:p>
        </c:txPr>
        <c:crossAx val="11533495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t-EE"/>
        </a:p>
      </c:txPr>
    </c:legend>
    <c:plotVisOnly val="1"/>
    <c:dispBlanksAs val="gap"/>
    <c:showDLblsOverMax val="0"/>
  </c:chart>
  <c:spPr>
    <a:solidFill>
      <a:schemeClr val="bg1"/>
    </a:solidFill>
    <a:ln w="9525" cap="flat" cmpd="sng" algn="ctr">
      <a:noFill/>
      <a:round/>
    </a:ln>
    <a:effectLst/>
  </c:spPr>
  <c:txPr>
    <a:bodyPr/>
    <a:lstStyle/>
    <a:p>
      <a:pPr>
        <a:defRPr>
          <a:latin typeface="Times New Roman" panose="02020603050405020304" pitchFamily="18" charset="0"/>
          <a:cs typeface="Times New Roman" panose="02020603050405020304" pitchFamily="18" charset="0"/>
        </a:defRPr>
      </a:pPr>
      <a:endParaRPr lang="et-EE"/>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'2023.a R3m ekspordis '!$A$2</c:f>
              <c:strCache>
                <c:ptCount val="1"/>
                <c:pt idx="0">
                  <c:v>Läti</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'2023.a R3m ekspordis '!$B$2</c:f>
              <c:numCache>
                <c:formatCode>#,##0</c:formatCode>
                <c:ptCount val="1"/>
                <c:pt idx="0">
                  <c:v>6690.0510000000004</c:v>
                </c:pt>
              </c:numCache>
            </c:numRef>
          </c:val>
          <c:extLst>
            <c:ext xmlns:c16="http://schemas.microsoft.com/office/drawing/2014/chart" uri="{C3380CC4-5D6E-409C-BE32-E72D297353CC}">
              <c16:uniqueId val="{00000000-052F-4585-8DF1-4E1F99206D6D}"/>
            </c:ext>
          </c:extLst>
        </c:ser>
        <c:ser>
          <c:idx val="15"/>
          <c:order val="15"/>
          <c:tx>
            <c:strRef>
              <c:f>'2023.a R3m ekspordis '!$A$17</c:f>
              <c:strCache>
                <c:ptCount val="1"/>
                <c:pt idx="0">
                  <c:v>Leedu</c:v>
                </c:pt>
              </c:strCache>
            </c:strRef>
          </c:tx>
          <c:spPr>
            <a:gradFill rotWithShape="1">
              <a:gsLst>
                <a:gs pos="0">
                  <a:schemeClr val="accent4">
                    <a:lumMod val="80000"/>
                    <a:lumOff val="20000"/>
                    <a:satMod val="103000"/>
                    <a:lumMod val="102000"/>
                    <a:tint val="94000"/>
                  </a:schemeClr>
                </a:gs>
                <a:gs pos="50000">
                  <a:schemeClr val="accent4">
                    <a:lumMod val="80000"/>
                    <a:lumOff val="20000"/>
                    <a:satMod val="110000"/>
                    <a:lumMod val="100000"/>
                    <a:shade val="100000"/>
                  </a:schemeClr>
                </a:gs>
                <a:gs pos="100000">
                  <a:schemeClr val="accent4">
                    <a:lumMod val="80000"/>
                    <a:lumOff val="2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'2023.a R3m ekspordis '!$B$17</c:f>
              <c:numCache>
                <c:formatCode>#,##0</c:formatCode>
                <c:ptCount val="1"/>
                <c:pt idx="0">
                  <c:v>3823.434999999999</c:v>
                </c:pt>
              </c:numCache>
            </c:numRef>
          </c:val>
          <c:extLst>
            <c:ext xmlns:c16="http://schemas.microsoft.com/office/drawing/2014/chart" uri="{C3380CC4-5D6E-409C-BE32-E72D297353CC}">
              <c16:uniqueId val="{00000001-052F-4585-8DF1-4E1F99206D6D}"/>
            </c:ext>
          </c:extLst>
        </c:ser>
        <c:ser>
          <c:idx val="31"/>
          <c:order val="31"/>
          <c:tx>
            <c:strRef>
              <c:f>'2023.a R3m ekspordis '!$A$33</c:f>
              <c:strCache>
                <c:ptCount val="1"/>
                <c:pt idx="0">
                  <c:v>Holland</c:v>
                </c:pt>
              </c:strCache>
            </c:strRef>
          </c:tx>
          <c:spPr>
            <a:gradFill rotWithShape="1">
              <a:gsLst>
                <a:gs pos="0">
                  <a:schemeClr val="accent2">
                    <a:lumMod val="50000"/>
                    <a:satMod val="103000"/>
                    <a:lumMod val="102000"/>
                    <a:tint val="94000"/>
                  </a:schemeClr>
                </a:gs>
                <a:gs pos="50000">
                  <a:schemeClr val="accent2">
                    <a:lumMod val="50000"/>
                    <a:satMod val="110000"/>
                    <a:lumMod val="100000"/>
                    <a:shade val="100000"/>
                  </a:schemeClr>
                </a:gs>
                <a:gs pos="100000">
                  <a:schemeClr val="accent2">
                    <a:lumMod val="5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'2023.a R3m ekspordis '!$B$33</c:f>
              <c:numCache>
                <c:formatCode>#,##0</c:formatCode>
                <c:ptCount val="1"/>
                <c:pt idx="0">
                  <c:v>1042.925</c:v>
                </c:pt>
              </c:numCache>
            </c:numRef>
          </c:val>
          <c:extLst>
            <c:ext xmlns:c16="http://schemas.microsoft.com/office/drawing/2014/chart" uri="{C3380CC4-5D6E-409C-BE32-E72D297353CC}">
              <c16:uniqueId val="{00000002-052F-4585-8DF1-4E1F99206D6D}"/>
            </c:ext>
          </c:extLst>
        </c:ser>
        <c:ser>
          <c:idx val="33"/>
          <c:order val="33"/>
          <c:tx>
            <c:strRef>
              <c:f>'2023.a R3m ekspordis '!$A$35</c:f>
              <c:strCache>
                <c:ptCount val="1"/>
                <c:pt idx="0">
                  <c:v>Rumeenia</c:v>
                </c:pt>
              </c:strCache>
            </c:strRef>
          </c:tx>
          <c:spPr>
            <a:gradFill rotWithShape="1">
              <a:gsLst>
                <a:gs pos="0">
                  <a:schemeClr val="accent4">
                    <a:lumMod val="50000"/>
                    <a:satMod val="103000"/>
                    <a:lumMod val="102000"/>
                    <a:tint val="94000"/>
                  </a:schemeClr>
                </a:gs>
                <a:gs pos="50000">
                  <a:schemeClr val="accent4">
                    <a:lumMod val="50000"/>
                    <a:satMod val="110000"/>
                    <a:lumMod val="100000"/>
                    <a:shade val="100000"/>
                  </a:schemeClr>
                </a:gs>
                <a:gs pos="100000">
                  <a:schemeClr val="accent4">
                    <a:lumMod val="5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'2023.a R3m ekspordis '!$B$35</c:f>
              <c:numCache>
                <c:formatCode>#,##0</c:formatCode>
                <c:ptCount val="1"/>
                <c:pt idx="0">
                  <c:v>773.53800000000001</c:v>
                </c:pt>
              </c:numCache>
            </c:numRef>
          </c:val>
          <c:extLst>
            <c:ext xmlns:c16="http://schemas.microsoft.com/office/drawing/2014/chart" uri="{C3380CC4-5D6E-409C-BE32-E72D297353CC}">
              <c16:uniqueId val="{00000003-052F-4585-8DF1-4E1F99206D6D}"/>
            </c:ext>
          </c:extLst>
        </c:ser>
        <c:ser>
          <c:idx val="35"/>
          <c:order val="35"/>
          <c:tx>
            <c:strRef>
              <c:f>'2023.a R3m ekspordis '!$A$37</c:f>
              <c:strCache>
                <c:ptCount val="1"/>
                <c:pt idx="0">
                  <c:v>Poola</c:v>
                </c:pt>
              </c:strCache>
            </c:strRef>
          </c:tx>
          <c:spPr>
            <a:gradFill rotWithShape="1">
              <a:gsLst>
                <a:gs pos="0">
                  <a:schemeClr val="accent6">
                    <a:lumMod val="50000"/>
                    <a:satMod val="103000"/>
                    <a:lumMod val="102000"/>
                    <a:tint val="94000"/>
                  </a:schemeClr>
                </a:gs>
                <a:gs pos="50000">
                  <a:schemeClr val="accent6">
                    <a:lumMod val="50000"/>
                    <a:satMod val="110000"/>
                    <a:lumMod val="100000"/>
                    <a:shade val="100000"/>
                  </a:schemeClr>
                </a:gs>
                <a:gs pos="100000">
                  <a:schemeClr val="accent6">
                    <a:lumMod val="5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'2023.a R3m ekspordis '!$B$37</c:f>
              <c:numCache>
                <c:formatCode>#,##0</c:formatCode>
                <c:ptCount val="1"/>
                <c:pt idx="0">
                  <c:v>289.17</c:v>
                </c:pt>
              </c:numCache>
            </c:numRef>
          </c:val>
          <c:extLst>
            <c:ext xmlns:c16="http://schemas.microsoft.com/office/drawing/2014/chart" uri="{C3380CC4-5D6E-409C-BE32-E72D297353CC}">
              <c16:uniqueId val="{00000004-052F-4585-8DF1-4E1F99206D6D}"/>
            </c:ext>
          </c:extLst>
        </c:ser>
        <c:ser>
          <c:idx val="40"/>
          <c:order val="40"/>
          <c:tx>
            <c:strRef>
              <c:f>'2023.a R3m ekspordis '!$A$42</c:f>
              <c:strCache>
                <c:ptCount val="1"/>
                <c:pt idx="0">
                  <c:v>Saksamaa</c:v>
                </c:pt>
              </c:strCache>
            </c:strRef>
          </c:tx>
          <c:spPr>
            <a:gradFill rotWithShape="1">
              <a:gsLst>
                <a:gs pos="0">
                  <a:schemeClr val="accent5">
                    <a:lumMod val="70000"/>
                    <a:lumOff val="30000"/>
                    <a:satMod val="103000"/>
                    <a:lumMod val="102000"/>
                    <a:tint val="94000"/>
                  </a:schemeClr>
                </a:gs>
                <a:gs pos="50000">
                  <a:schemeClr val="accent5">
                    <a:lumMod val="70000"/>
                    <a:lumOff val="30000"/>
                    <a:satMod val="110000"/>
                    <a:lumMod val="100000"/>
                    <a:shade val="100000"/>
                  </a:schemeClr>
                </a:gs>
                <a:gs pos="100000">
                  <a:schemeClr val="accent5">
                    <a:lumMod val="70000"/>
                    <a:lumOff val="3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'2023.a R3m ekspordis '!$B$42</c:f>
              <c:numCache>
                <c:formatCode>#,##0</c:formatCode>
                <c:ptCount val="1"/>
                <c:pt idx="0">
                  <c:v>178.02</c:v>
                </c:pt>
              </c:numCache>
            </c:numRef>
          </c:val>
          <c:extLst>
            <c:ext xmlns:c16="http://schemas.microsoft.com/office/drawing/2014/chart" uri="{C3380CC4-5D6E-409C-BE32-E72D297353CC}">
              <c16:uniqueId val="{00000005-052F-4585-8DF1-4E1F99206D6D}"/>
            </c:ext>
          </c:extLst>
        </c:ser>
        <c:ser>
          <c:idx val="43"/>
          <c:order val="43"/>
          <c:tx>
            <c:strRef>
              <c:f>'2023.a R3m ekspordis '!$A$45</c:f>
              <c:strCache>
                <c:ptCount val="1"/>
                <c:pt idx="0">
                  <c:v>Malaisia</c:v>
                </c:pt>
              </c:strCache>
            </c:strRef>
          </c:tx>
          <c:spPr>
            <a:gradFill rotWithShape="1">
              <a:gsLst>
                <a:gs pos="0">
                  <a:schemeClr val="accent2">
                    <a:lumMod val="70000"/>
                    <a:satMod val="103000"/>
                    <a:lumMod val="102000"/>
                    <a:tint val="94000"/>
                  </a:schemeClr>
                </a:gs>
                <a:gs pos="50000">
                  <a:schemeClr val="accent2">
                    <a:lumMod val="70000"/>
                    <a:satMod val="110000"/>
                    <a:lumMod val="100000"/>
                    <a:shade val="100000"/>
                  </a:schemeClr>
                </a:gs>
                <a:gs pos="100000">
                  <a:schemeClr val="accent2">
                    <a:lumMod val="7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'2023.a R3m ekspordis '!$B$45</c:f>
              <c:numCache>
                <c:formatCode>#,##0</c:formatCode>
                <c:ptCount val="1"/>
                <c:pt idx="0">
                  <c:v>130.63799999999998</c:v>
                </c:pt>
              </c:numCache>
            </c:numRef>
          </c:val>
          <c:extLst>
            <c:ext xmlns:c16="http://schemas.microsoft.com/office/drawing/2014/chart" uri="{C3380CC4-5D6E-409C-BE32-E72D297353CC}">
              <c16:uniqueId val="{00000006-052F-4585-8DF1-4E1F99206D6D}"/>
            </c:ext>
          </c:extLst>
        </c:ser>
        <c:ser>
          <c:idx val="47"/>
          <c:order val="47"/>
          <c:tx>
            <c:strRef>
              <c:f>'2023.a R3m ekspordis '!$A$49</c:f>
              <c:strCache>
                <c:ptCount val="1"/>
                <c:pt idx="0">
                  <c:v>Ungari</c:v>
                </c:pt>
              </c:strCache>
            </c:strRef>
          </c:tx>
          <c:spPr>
            <a:gradFill rotWithShape="1">
              <a:gsLst>
                <a:gs pos="0">
                  <a:schemeClr val="accent6">
                    <a:lumMod val="70000"/>
                    <a:satMod val="103000"/>
                    <a:lumMod val="102000"/>
                    <a:tint val="94000"/>
                  </a:schemeClr>
                </a:gs>
                <a:gs pos="50000">
                  <a:schemeClr val="accent6">
                    <a:lumMod val="70000"/>
                    <a:satMod val="110000"/>
                    <a:lumMod val="100000"/>
                    <a:shade val="100000"/>
                  </a:schemeClr>
                </a:gs>
                <a:gs pos="100000">
                  <a:schemeClr val="accent6">
                    <a:lumMod val="7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'2023.a R3m ekspordis '!$B$49</c:f>
              <c:numCache>
                <c:formatCode>#,##0</c:formatCode>
                <c:ptCount val="1"/>
                <c:pt idx="0">
                  <c:v>105.87</c:v>
                </c:pt>
              </c:numCache>
            </c:numRef>
          </c:val>
          <c:extLst>
            <c:ext xmlns:c16="http://schemas.microsoft.com/office/drawing/2014/chart" uri="{C3380CC4-5D6E-409C-BE32-E72D297353CC}">
              <c16:uniqueId val="{00000007-052F-4585-8DF1-4E1F99206D6D}"/>
            </c:ext>
          </c:extLst>
        </c:ser>
        <c:ser>
          <c:idx val="48"/>
          <c:order val="48"/>
          <c:tx>
            <c:strRef>
              <c:f>'2023.a R3m ekspordis '!$A$50</c:f>
              <c:strCache>
                <c:ptCount val="1"/>
                <c:pt idx="0">
                  <c:v>Türgi</c:v>
                </c:pt>
              </c:strCache>
            </c:strRef>
          </c:tx>
          <c:spPr>
            <a:gradFill rotWithShape="1">
              <a:gsLst>
                <a:gs pos="0">
                  <a:schemeClr val="accent1">
                    <a:lumMod val="50000"/>
                    <a:lumOff val="50000"/>
                    <a:satMod val="103000"/>
                    <a:lumMod val="102000"/>
                    <a:tint val="94000"/>
                  </a:schemeClr>
                </a:gs>
                <a:gs pos="50000">
                  <a:schemeClr val="accent1">
                    <a:lumMod val="50000"/>
                    <a:lumOff val="50000"/>
                    <a:satMod val="110000"/>
                    <a:lumMod val="100000"/>
                    <a:shade val="100000"/>
                  </a:schemeClr>
                </a:gs>
                <a:gs pos="100000">
                  <a:schemeClr val="accent1">
                    <a:lumMod val="50000"/>
                    <a:lumOff val="5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'2023.a R3m ekspordis '!$B$50</c:f>
              <c:numCache>
                <c:formatCode>#,##0</c:formatCode>
                <c:ptCount val="1"/>
                <c:pt idx="0">
                  <c:v>102.64</c:v>
                </c:pt>
              </c:numCache>
            </c:numRef>
          </c:val>
          <c:extLst>
            <c:ext xmlns:c16="http://schemas.microsoft.com/office/drawing/2014/chart" uri="{C3380CC4-5D6E-409C-BE32-E72D297353CC}">
              <c16:uniqueId val="{00000008-052F-4585-8DF1-4E1F99206D6D}"/>
            </c:ext>
          </c:extLst>
        </c:ser>
        <c:ser>
          <c:idx val="50"/>
          <c:order val="50"/>
          <c:tx>
            <c:strRef>
              <c:f>'2023.a R3m ekspordis '!$A$52</c:f>
              <c:strCache>
                <c:ptCount val="1"/>
                <c:pt idx="0">
                  <c:v>Belgia</c:v>
                </c:pt>
              </c:strCache>
            </c:strRef>
          </c:tx>
          <c:spPr>
            <a:gradFill rotWithShape="1">
              <a:gsLst>
                <a:gs pos="0">
                  <a:schemeClr val="accent3">
                    <a:lumMod val="50000"/>
                    <a:lumOff val="50000"/>
                    <a:satMod val="103000"/>
                    <a:lumMod val="102000"/>
                    <a:tint val="94000"/>
                  </a:schemeClr>
                </a:gs>
                <a:gs pos="50000">
                  <a:schemeClr val="accent3">
                    <a:lumMod val="50000"/>
                    <a:lumOff val="50000"/>
                    <a:satMod val="110000"/>
                    <a:lumMod val="100000"/>
                    <a:shade val="100000"/>
                  </a:schemeClr>
                </a:gs>
                <a:gs pos="100000">
                  <a:schemeClr val="accent3">
                    <a:lumMod val="50000"/>
                    <a:lumOff val="5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'2023.a R3m ekspordis '!$B$52</c:f>
              <c:numCache>
                <c:formatCode>#,##0</c:formatCode>
                <c:ptCount val="1"/>
                <c:pt idx="0">
                  <c:v>23.14</c:v>
                </c:pt>
              </c:numCache>
            </c:numRef>
          </c:val>
          <c:extLst>
            <c:ext xmlns:c16="http://schemas.microsoft.com/office/drawing/2014/chart" uri="{C3380CC4-5D6E-409C-BE32-E72D297353CC}">
              <c16:uniqueId val="{00000009-052F-4585-8DF1-4E1F99206D6D}"/>
            </c:ext>
          </c:extLst>
        </c:ser>
        <c:ser>
          <c:idx val="51"/>
          <c:order val="51"/>
          <c:tx>
            <c:strRef>
              <c:f>'2023.a R3m ekspordis '!$A$53</c:f>
              <c:strCache>
                <c:ptCount val="1"/>
                <c:pt idx="0">
                  <c:v>Soome</c:v>
                </c:pt>
              </c:strCache>
            </c:strRef>
          </c:tx>
          <c:spPr>
            <a:gradFill rotWithShape="1">
              <a:gsLst>
                <a:gs pos="0">
                  <a:schemeClr val="accent4">
                    <a:lumMod val="50000"/>
                    <a:lumOff val="50000"/>
                    <a:satMod val="103000"/>
                    <a:lumMod val="102000"/>
                    <a:tint val="94000"/>
                  </a:schemeClr>
                </a:gs>
                <a:gs pos="50000">
                  <a:schemeClr val="accent4">
                    <a:lumMod val="50000"/>
                    <a:lumOff val="50000"/>
                    <a:satMod val="110000"/>
                    <a:lumMod val="100000"/>
                    <a:shade val="100000"/>
                  </a:schemeClr>
                </a:gs>
                <a:gs pos="100000">
                  <a:schemeClr val="accent4">
                    <a:lumMod val="50000"/>
                    <a:lumOff val="5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'2023.a R3m ekspordis '!$B$53</c:f>
              <c:numCache>
                <c:formatCode>#,##0</c:formatCode>
                <c:ptCount val="1"/>
                <c:pt idx="0">
                  <c:v>2.59</c:v>
                </c:pt>
              </c:numCache>
            </c:numRef>
          </c:val>
          <c:extLst>
            <c:ext xmlns:c16="http://schemas.microsoft.com/office/drawing/2014/chart" uri="{C3380CC4-5D6E-409C-BE32-E72D297353CC}">
              <c16:uniqueId val="{0000000A-052F-4585-8DF1-4E1F99206D6D}"/>
            </c:ext>
          </c:extLst>
        </c:ser>
        <c:dLbls>
          <c:dLblPos val="outEnd"/>
          <c:showLegendKey val="0"/>
          <c:showVal val="1"/>
          <c:showCatName val="0"/>
          <c:showSerName val="0"/>
          <c:showPercent val="0"/>
          <c:showBubbleSize val="0"/>
        </c:dLbls>
        <c:gapWidth val="100"/>
        <c:overlap val="-24"/>
        <c:axId val="1362610592"/>
        <c:axId val="1362611072"/>
        <c:extLst>
          <c:ext xmlns:c15="http://schemas.microsoft.com/office/drawing/2012/chart" uri="{02D57815-91ED-43cb-92C2-25804820EDAC}">
            <c15:filteredBarSeries>
              <c15:ser>
                <c:idx val="1"/>
                <c:order val="1"/>
                <c:tx>
                  <c:strRef>
                    <c:extLst>
                      <c:ext uri="{02D57815-91ED-43cb-92C2-25804820EDAC}">
                        <c15:formulaRef>
                          <c15:sqref>'2023.a R3m ekspordis '!$A$3</c15:sqref>
                        </c15:formulaRef>
                      </c:ext>
                    </c:extLst>
                    <c:strCache>
                      <c:ptCount val="1"/>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outEnd"/>
                  <c:showLegendKey val="0"/>
                  <c:showVal val="1"/>
                  <c:showCatName val="0"/>
                  <c:showSerName val="0"/>
                  <c:showPercent val="0"/>
                  <c:showBubbleSize val="0"/>
                  <c:showLeaderLines val="0"/>
                  <c:extLst>
                    <c:ext uri="{CE6537A1-D6FC-4f65-9D91-7224C49458BB}">
                      <c15:showLeaderLines val="1"/>
                      <c15:leaderLines>
                        <c:spPr>
                          <a:ln w="9525" cap="flat" cmpd="sng" algn="ctr">
                            <a:solidFill>
                              <a:schemeClr val="tx1">
                                <a:lumMod val="35000"/>
                                <a:lumOff val="65000"/>
                              </a:schemeClr>
                            </a:solidFill>
                            <a:round/>
                          </a:ln>
                          <a:effectLst/>
                        </c:spPr>
                      </c15:leaderLines>
                    </c:ext>
                  </c:extLst>
                </c:dLbls>
                <c:val>
                  <c:numRef>
                    <c:extLst>
                      <c:ext uri="{02D57815-91ED-43cb-92C2-25804820EDAC}">
                        <c15:formulaRef>
                          <c15:sqref>'2023.a R3m ekspordis '!$B$3</c15:sqref>
                        </c15:formulaRef>
                      </c:ext>
                    </c:extLst>
                    <c:numCache>
                      <c:formatCode>#,##0</c:formatCode>
                      <c:ptCount val="1"/>
                    </c:numCache>
                  </c:numRef>
                </c:val>
                <c:extLst>
                  <c:ext xmlns:c16="http://schemas.microsoft.com/office/drawing/2014/chart" uri="{C3380CC4-5D6E-409C-BE32-E72D297353CC}">
                    <c16:uniqueId val="{0000000B-052F-4585-8DF1-4E1F99206D6D}"/>
                  </c:ext>
                </c:extLst>
              </c15:ser>
            </c15:filteredBarSeries>
            <c15:filteredBarSeries>
              <c15:ser>
                <c:idx val="2"/>
                <c:order val="2"/>
                <c:tx>
                  <c:strRef>
                    <c:extLst xmlns:c15="http://schemas.microsoft.com/office/drawing/2012/chart">
                      <c:ext xmlns:c15="http://schemas.microsoft.com/office/drawing/2012/chart" uri="{02D57815-91ED-43cb-92C2-25804820EDAC}">
                        <c15:formulaRef>
                          <c15:sqref>'2023.a R3m ekspordis '!$A$4</c15:sqref>
                        </c15:formulaRef>
                      </c:ext>
                    </c:extLst>
                    <c:strCache>
                      <c:ptCount val="1"/>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extLst xmlns:c15="http://schemas.microsoft.com/office/drawing/2012/chart">
                      <c:ext xmlns:c15="http://schemas.microsoft.com/office/drawing/2012/chart" uri="{02D57815-91ED-43cb-92C2-25804820EDAC}">
                        <c15:formulaRef>
                          <c15:sqref>'2023.a R3m ekspordis '!$B$4</c15:sqref>
                        </c15:formulaRef>
                      </c:ext>
                    </c:extLst>
                    <c:numCache>
                      <c:formatCode>#,##0</c:formatCode>
                      <c:ptCount val="1"/>
                    </c:numCache>
                  </c:numRef>
                </c:val>
                <c:extLst xmlns:c15="http://schemas.microsoft.com/office/drawing/2012/chart">
                  <c:ext xmlns:c16="http://schemas.microsoft.com/office/drawing/2014/chart" uri="{C3380CC4-5D6E-409C-BE32-E72D297353CC}">
                    <c16:uniqueId val="{0000000C-052F-4585-8DF1-4E1F99206D6D}"/>
                  </c:ext>
                </c:extLst>
              </c15:ser>
            </c15:filteredBarSeries>
            <c15:filteredBarSeries>
              <c15:ser>
                <c:idx val="3"/>
                <c:order val="3"/>
                <c:tx>
                  <c:strRef>
                    <c:extLst xmlns:c15="http://schemas.microsoft.com/office/drawing/2012/chart">
                      <c:ext xmlns:c15="http://schemas.microsoft.com/office/drawing/2012/chart" uri="{02D57815-91ED-43cb-92C2-25804820EDAC}">
                        <c15:formulaRef>
                          <c15:sqref>'2023.a R3m ekspordis '!$A$5</c15:sqref>
                        </c15:formulaRef>
                      </c:ext>
                    </c:extLst>
                    <c:strCache>
                      <c:ptCount val="1"/>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extLst xmlns:c15="http://schemas.microsoft.com/office/drawing/2012/chart">
                      <c:ext xmlns:c15="http://schemas.microsoft.com/office/drawing/2012/chart" uri="{02D57815-91ED-43cb-92C2-25804820EDAC}">
                        <c15:formulaRef>
                          <c15:sqref>'2023.a R3m ekspordis '!$B$5</c15:sqref>
                        </c15:formulaRef>
                      </c:ext>
                    </c:extLst>
                    <c:numCache>
                      <c:formatCode>#,##0</c:formatCode>
                      <c:ptCount val="1"/>
                    </c:numCache>
                  </c:numRef>
                </c:val>
                <c:extLst xmlns:c15="http://schemas.microsoft.com/office/drawing/2012/chart">
                  <c:ext xmlns:c16="http://schemas.microsoft.com/office/drawing/2014/chart" uri="{C3380CC4-5D6E-409C-BE32-E72D297353CC}">
                    <c16:uniqueId val="{0000000D-052F-4585-8DF1-4E1F99206D6D}"/>
                  </c:ext>
                </c:extLst>
              </c15:ser>
            </c15:filteredBarSeries>
            <c15:filteredBarSeries>
              <c15:ser>
                <c:idx val="4"/>
                <c:order val="4"/>
                <c:tx>
                  <c:strRef>
                    <c:extLst xmlns:c15="http://schemas.microsoft.com/office/drawing/2012/chart">
                      <c:ext xmlns:c15="http://schemas.microsoft.com/office/drawing/2012/chart" uri="{02D57815-91ED-43cb-92C2-25804820EDAC}">
                        <c15:formulaRef>
                          <c15:sqref>'2023.a R3m ekspordis '!$A$6</c15:sqref>
                        </c15:formulaRef>
                      </c:ext>
                    </c:extLst>
                    <c:strCache>
                      <c:ptCount val="1"/>
                    </c:strCache>
                  </c:strRef>
                </c:tx>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extLst xmlns:c15="http://schemas.microsoft.com/office/drawing/2012/chart">
                      <c:ext xmlns:c15="http://schemas.microsoft.com/office/drawing/2012/chart" uri="{02D57815-91ED-43cb-92C2-25804820EDAC}">
                        <c15:formulaRef>
                          <c15:sqref>'2023.a R3m ekspordis '!$B$6</c15:sqref>
                        </c15:formulaRef>
                      </c:ext>
                    </c:extLst>
                    <c:numCache>
                      <c:formatCode>#,##0</c:formatCode>
                      <c:ptCount val="1"/>
                    </c:numCache>
                  </c:numRef>
                </c:val>
                <c:extLst xmlns:c15="http://schemas.microsoft.com/office/drawing/2012/chart">
                  <c:ext xmlns:c16="http://schemas.microsoft.com/office/drawing/2014/chart" uri="{C3380CC4-5D6E-409C-BE32-E72D297353CC}">
                    <c16:uniqueId val="{0000000E-052F-4585-8DF1-4E1F99206D6D}"/>
                  </c:ext>
                </c:extLst>
              </c15:ser>
            </c15:filteredBarSeries>
            <c15:filteredBarSeries>
              <c15:ser>
                <c:idx val="5"/>
                <c:order val="5"/>
                <c:tx>
                  <c:strRef>
                    <c:extLst xmlns:c15="http://schemas.microsoft.com/office/drawing/2012/chart">
                      <c:ext xmlns:c15="http://schemas.microsoft.com/office/drawing/2012/chart" uri="{02D57815-91ED-43cb-92C2-25804820EDAC}">
                        <c15:formulaRef>
                          <c15:sqref>'2023.a R3m ekspordis '!$A$7</c15:sqref>
                        </c15:formulaRef>
                      </c:ext>
                    </c:extLst>
                    <c:strCache>
                      <c:ptCount val="1"/>
                    </c:strCache>
                  </c:strRef>
                </c:tx>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extLst xmlns:c15="http://schemas.microsoft.com/office/drawing/2012/chart">
                      <c:ext xmlns:c15="http://schemas.microsoft.com/office/drawing/2012/chart" uri="{02D57815-91ED-43cb-92C2-25804820EDAC}">
                        <c15:formulaRef>
                          <c15:sqref>'2023.a R3m ekspordis '!$B$7</c15:sqref>
                        </c15:formulaRef>
                      </c:ext>
                    </c:extLst>
                    <c:numCache>
                      <c:formatCode>#,##0</c:formatCode>
                      <c:ptCount val="1"/>
                    </c:numCache>
                  </c:numRef>
                </c:val>
                <c:extLst xmlns:c15="http://schemas.microsoft.com/office/drawing/2012/chart">
                  <c:ext xmlns:c16="http://schemas.microsoft.com/office/drawing/2014/chart" uri="{C3380CC4-5D6E-409C-BE32-E72D297353CC}">
                    <c16:uniqueId val="{0000000F-052F-4585-8DF1-4E1F99206D6D}"/>
                  </c:ext>
                </c:extLst>
              </c15:ser>
            </c15:filteredBarSeries>
            <c15:filteredBarSeries>
              <c15:ser>
                <c:idx val="6"/>
                <c:order val="6"/>
                <c:tx>
                  <c:strRef>
                    <c:extLst xmlns:c15="http://schemas.microsoft.com/office/drawing/2012/chart">
                      <c:ext xmlns:c15="http://schemas.microsoft.com/office/drawing/2012/chart" uri="{02D57815-91ED-43cb-92C2-25804820EDAC}">
                        <c15:formulaRef>
                          <c15:sqref>'2023.a R3m ekspordis '!$A$8</c15:sqref>
                        </c15:formulaRef>
                      </c:ext>
                    </c:extLst>
                    <c:strCache>
                      <c:ptCount val="1"/>
                    </c:strCache>
                  </c:strRef>
                </c:tx>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extLst xmlns:c15="http://schemas.microsoft.com/office/drawing/2012/chart">
                      <c:ext xmlns:c15="http://schemas.microsoft.com/office/drawing/2012/chart" uri="{02D57815-91ED-43cb-92C2-25804820EDAC}">
                        <c15:formulaRef>
                          <c15:sqref>'2023.a R3m ekspordis '!$B$8</c15:sqref>
                        </c15:formulaRef>
                      </c:ext>
                    </c:extLst>
                    <c:numCache>
                      <c:formatCode>#,##0</c:formatCode>
                      <c:ptCount val="1"/>
                    </c:numCache>
                  </c:numRef>
                </c:val>
                <c:extLst xmlns:c15="http://schemas.microsoft.com/office/drawing/2012/chart">
                  <c:ext xmlns:c16="http://schemas.microsoft.com/office/drawing/2014/chart" uri="{C3380CC4-5D6E-409C-BE32-E72D297353CC}">
                    <c16:uniqueId val="{00000010-052F-4585-8DF1-4E1F99206D6D}"/>
                  </c:ext>
                </c:extLst>
              </c15:ser>
            </c15:filteredBarSeries>
            <c15:filteredBarSeries>
              <c15:ser>
                <c:idx val="7"/>
                <c:order val="7"/>
                <c:tx>
                  <c:strRef>
                    <c:extLst xmlns:c15="http://schemas.microsoft.com/office/drawing/2012/chart">
                      <c:ext xmlns:c15="http://schemas.microsoft.com/office/drawing/2012/chart" uri="{02D57815-91ED-43cb-92C2-25804820EDAC}">
                        <c15:formulaRef>
                          <c15:sqref>'2023.a R3m ekspordis '!$A$9</c15:sqref>
                        </c15:formulaRef>
                      </c:ext>
                    </c:extLst>
                    <c:strCache>
                      <c:ptCount val="1"/>
                    </c:strCache>
                  </c:strRef>
                </c:tx>
                <c:spPr>
                  <a:gradFill rotWithShape="1">
                    <a:gsLst>
                      <a:gs pos="0">
                        <a:schemeClr val="accent2">
                          <a:lumMod val="60000"/>
                          <a:satMod val="103000"/>
                          <a:lumMod val="102000"/>
                          <a:tint val="94000"/>
                        </a:schemeClr>
                      </a:gs>
                      <a:gs pos="50000">
                        <a:schemeClr val="accent2">
                          <a:lumMod val="60000"/>
                          <a:satMod val="110000"/>
                          <a:lumMod val="100000"/>
                          <a:shade val="100000"/>
                        </a:schemeClr>
                      </a:gs>
                      <a:gs pos="100000">
                        <a:schemeClr val="accent2">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extLst xmlns:c15="http://schemas.microsoft.com/office/drawing/2012/chart">
                      <c:ext xmlns:c15="http://schemas.microsoft.com/office/drawing/2012/chart" uri="{02D57815-91ED-43cb-92C2-25804820EDAC}">
                        <c15:formulaRef>
                          <c15:sqref>'2023.a R3m ekspordis '!$B$9</c15:sqref>
                        </c15:formulaRef>
                      </c:ext>
                    </c:extLst>
                    <c:numCache>
                      <c:formatCode>#,##0</c:formatCode>
                      <c:ptCount val="1"/>
                    </c:numCache>
                  </c:numRef>
                </c:val>
                <c:extLst xmlns:c15="http://schemas.microsoft.com/office/drawing/2012/chart">
                  <c:ext xmlns:c16="http://schemas.microsoft.com/office/drawing/2014/chart" uri="{C3380CC4-5D6E-409C-BE32-E72D297353CC}">
                    <c16:uniqueId val="{00000011-052F-4585-8DF1-4E1F99206D6D}"/>
                  </c:ext>
                </c:extLst>
              </c15:ser>
            </c15:filteredBarSeries>
            <c15:filteredBarSeries>
              <c15:ser>
                <c:idx val="8"/>
                <c:order val="8"/>
                <c:tx>
                  <c:strRef>
                    <c:extLst xmlns:c15="http://schemas.microsoft.com/office/drawing/2012/chart">
                      <c:ext xmlns:c15="http://schemas.microsoft.com/office/drawing/2012/chart" uri="{02D57815-91ED-43cb-92C2-25804820EDAC}">
                        <c15:formulaRef>
                          <c15:sqref>'2023.a R3m ekspordis '!$A$10</c15:sqref>
                        </c15:formulaRef>
                      </c:ext>
                    </c:extLst>
                    <c:strCache>
                      <c:ptCount val="1"/>
                    </c:strCache>
                  </c:strRef>
                </c:tx>
                <c:spPr>
                  <a:gradFill rotWithShape="1">
                    <a:gsLst>
                      <a:gs pos="0">
                        <a:schemeClr val="accent3">
                          <a:lumMod val="60000"/>
                          <a:satMod val="103000"/>
                          <a:lumMod val="102000"/>
                          <a:tint val="94000"/>
                        </a:schemeClr>
                      </a:gs>
                      <a:gs pos="50000">
                        <a:schemeClr val="accent3">
                          <a:lumMod val="60000"/>
                          <a:satMod val="110000"/>
                          <a:lumMod val="100000"/>
                          <a:shade val="100000"/>
                        </a:schemeClr>
                      </a:gs>
                      <a:gs pos="100000">
                        <a:schemeClr val="accent3">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extLst xmlns:c15="http://schemas.microsoft.com/office/drawing/2012/chart">
                      <c:ext xmlns:c15="http://schemas.microsoft.com/office/drawing/2012/chart" uri="{02D57815-91ED-43cb-92C2-25804820EDAC}">
                        <c15:formulaRef>
                          <c15:sqref>'2023.a R3m ekspordis '!$B$10</c15:sqref>
                        </c15:formulaRef>
                      </c:ext>
                    </c:extLst>
                    <c:numCache>
                      <c:formatCode>#,##0</c:formatCode>
                      <c:ptCount val="1"/>
                    </c:numCache>
                  </c:numRef>
                </c:val>
                <c:extLst xmlns:c15="http://schemas.microsoft.com/office/drawing/2012/chart">
                  <c:ext xmlns:c16="http://schemas.microsoft.com/office/drawing/2014/chart" uri="{C3380CC4-5D6E-409C-BE32-E72D297353CC}">
                    <c16:uniqueId val="{00000012-052F-4585-8DF1-4E1F99206D6D}"/>
                  </c:ext>
                </c:extLst>
              </c15:ser>
            </c15:filteredBarSeries>
            <c15:filteredBarSeries>
              <c15:ser>
                <c:idx val="9"/>
                <c:order val="9"/>
                <c:tx>
                  <c:strRef>
                    <c:extLst xmlns:c15="http://schemas.microsoft.com/office/drawing/2012/chart">
                      <c:ext xmlns:c15="http://schemas.microsoft.com/office/drawing/2012/chart" uri="{02D57815-91ED-43cb-92C2-25804820EDAC}">
                        <c15:formulaRef>
                          <c15:sqref>'2023.a R3m ekspordis '!$A$11</c15:sqref>
                        </c15:formulaRef>
                      </c:ext>
                    </c:extLst>
                    <c:strCache>
                      <c:ptCount val="1"/>
                    </c:strCache>
                  </c:strRef>
                </c:tx>
                <c:spPr>
                  <a:gradFill rotWithShape="1">
                    <a:gsLst>
                      <a:gs pos="0">
                        <a:schemeClr val="accent4">
                          <a:lumMod val="60000"/>
                          <a:satMod val="103000"/>
                          <a:lumMod val="102000"/>
                          <a:tint val="94000"/>
                        </a:schemeClr>
                      </a:gs>
                      <a:gs pos="50000">
                        <a:schemeClr val="accent4">
                          <a:lumMod val="60000"/>
                          <a:satMod val="110000"/>
                          <a:lumMod val="100000"/>
                          <a:shade val="100000"/>
                        </a:schemeClr>
                      </a:gs>
                      <a:gs pos="100000">
                        <a:schemeClr val="accent4">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extLst xmlns:c15="http://schemas.microsoft.com/office/drawing/2012/chart">
                      <c:ext xmlns:c15="http://schemas.microsoft.com/office/drawing/2012/chart" uri="{02D57815-91ED-43cb-92C2-25804820EDAC}">
                        <c15:formulaRef>
                          <c15:sqref>'2023.a R3m ekspordis '!$B$11</c15:sqref>
                        </c15:formulaRef>
                      </c:ext>
                    </c:extLst>
                    <c:numCache>
                      <c:formatCode>#,##0</c:formatCode>
                      <c:ptCount val="1"/>
                    </c:numCache>
                  </c:numRef>
                </c:val>
                <c:extLst xmlns:c15="http://schemas.microsoft.com/office/drawing/2012/chart">
                  <c:ext xmlns:c16="http://schemas.microsoft.com/office/drawing/2014/chart" uri="{C3380CC4-5D6E-409C-BE32-E72D297353CC}">
                    <c16:uniqueId val="{00000013-052F-4585-8DF1-4E1F99206D6D}"/>
                  </c:ext>
                </c:extLst>
              </c15:ser>
            </c15:filteredBarSeries>
            <c15:filteredBarSeries>
              <c15:ser>
                <c:idx val="10"/>
                <c:order val="10"/>
                <c:tx>
                  <c:strRef>
                    <c:extLst xmlns:c15="http://schemas.microsoft.com/office/drawing/2012/chart">
                      <c:ext xmlns:c15="http://schemas.microsoft.com/office/drawing/2012/chart" uri="{02D57815-91ED-43cb-92C2-25804820EDAC}">
                        <c15:formulaRef>
                          <c15:sqref>'2023.a R3m ekspordis '!$A$12</c15:sqref>
                        </c15:formulaRef>
                      </c:ext>
                    </c:extLst>
                    <c:strCache>
                      <c:ptCount val="1"/>
                    </c:strCache>
                  </c:strRef>
                </c:tx>
                <c:spPr>
                  <a:gradFill rotWithShape="1">
                    <a:gsLst>
                      <a:gs pos="0">
                        <a:schemeClr val="accent5">
                          <a:lumMod val="60000"/>
                          <a:satMod val="103000"/>
                          <a:lumMod val="102000"/>
                          <a:tint val="94000"/>
                        </a:schemeClr>
                      </a:gs>
                      <a:gs pos="50000">
                        <a:schemeClr val="accent5">
                          <a:lumMod val="60000"/>
                          <a:satMod val="110000"/>
                          <a:lumMod val="100000"/>
                          <a:shade val="100000"/>
                        </a:schemeClr>
                      </a:gs>
                      <a:gs pos="100000">
                        <a:schemeClr val="accent5">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extLst xmlns:c15="http://schemas.microsoft.com/office/drawing/2012/chart">
                      <c:ext xmlns:c15="http://schemas.microsoft.com/office/drawing/2012/chart" uri="{02D57815-91ED-43cb-92C2-25804820EDAC}">
                        <c15:formulaRef>
                          <c15:sqref>'2023.a R3m ekspordis '!$B$12</c15:sqref>
                        </c15:formulaRef>
                      </c:ext>
                    </c:extLst>
                    <c:numCache>
                      <c:formatCode>#,##0</c:formatCode>
                      <c:ptCount val="1"/>
                    </c:numCache>
                  </c:numRef>
                </c:val>
                <c:extLst xmlns:c15="http://schemas.microsoft.com/office/drawing/2012/chart">
                  <c:ext xmlns:c16="http://schemas.microsoft.com/office/drawing/2014/chart" uri="{C3380CC4-5D6E-409C-BE32-E72D297353CC}">
                    <c16:uniqueId val="{00000014-052F-4585-8DF1-4E1F99206D6D}"/>
                  </c:ext>
                </c:extLst>
              </c15:ser>
            </c15:filteredBarSeries>
            <c15:filteredBarSeries>
              <c15:ser>
                <c:idx val="11"/>
                <c:order val="11"/>
                <c:tx>
                  <c:strRef>
                    <c:extLst xmlns:c15="http://schemas.microsoft.com/office/drawing/2012/chart">
                      <c:ext xmlns:c15="http://schemas.microsoft.com/office/drawing/2012/chart" uri="{02D57815-91ED-43cb-92C2-25804820EDAC}">
                        <c15:formulaRef>
                          <c15:sqref>'2023.a R3m ekspordis '!$A$13</c15:sqref>
                        </c15:formulaRef>
                      </c:ext>
                    </c:extLst>
                    <c:strCache>
                      <c:ptCount val="1"/>
                    </c:strCache>
                  </c:strRef>
                </c:tx>
                <c:spPr>
                  <a:gradFill rotWithShape="1">
                    <a:gsLst>
                      <a:gs pos="0">
                        <a:schemeClr val="accent6">
                          <a:lumMod val="60000"/>
                          <a:satMod val="103000"/>
                          <a:lumMod val="102000"/>
                          <a:tint val="94000"/>
                        </a:schemeClr>
                      </a:gs>
                      <a:gs pos="50000">
                        <a:schemeClr val="accent6">
                          <a:lumMod val="60000"/>
                          <a:satMod val="110000"/>
                          <a:lumMod val="100000"/>
                          <a:shade val="100000"/>
                        </a:schemeClr>
                      </a:gs>
                      <a:gs pos="100000">
                        <a:schemeClr val="accent6">
                          <a:lumMod val="6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extLst xmlns:c15="http://schemas.microsoft.com/office/drawing/2012/chart">
                      <c:ext xmlns:c15="http://schemas.microsoft.com/office/drawing/2012/chart" uri="{02D57815-91ED-43cb-92C2-25804820EDAC}">
                        <c15:formulaRef>
                          <c15:sqref>'2023.a R3m ekspordis '!$B$13</c15:sqref>
                        </c15:formulaRef>
                      </c:ext>
                    </c:extLst>
                    <c:numCache>
                      <c:formatCode>#,##0</c:formatCode>
                      <c:ptCount val="1"/>
                    </c:numCache>
                  </c:numRef>
                </c:val>
                <c:extLst xmlns:c15="http://schemas.microsoft.com/office/drawing/2012/chart">
                  <c:ext xmlns:c16="http://schemas.microsoft.com/office/drawing/2014/chart" uri="{C3380CC4-5D6E-409C-BE32-E72D297353CC}">
                    <c16:uniqueId val="{00000015-052F-4585-8DF1-4E1F99206D6D}"/>
                  </c:ext>
                </c:extLst>
              </c15:ser>
            </c15:filteredBarSeries>
            <c15:filteredBarSeries>
              <c15:ser>
                <c:idx val="12"/>
                <c:order val="12"/>
                <c:tx>
                  <c:strRef>
                    <c:extLst xmlns:c15="http://schemas.microsoft.com/office/drawing/2012/chart">
                      <c:ext xmlns:c15="http://schemas.microsoft.com/office/drawing/2012/chart" uri="{02D57815-91ED-43cb-92C2-25804820EDAC}">
                        <c15:formulaRef>
                          <c15:sqref>'2023.a R3m ekspordis '!$A$14</c15:sqref>
                        </c15:formulaRef>
                      </c:ext>
                    </c:extLst>
                    <c:strCache>
                      <c:ptCount val="1"/>
                    </c:strCache>
                  </c:strRef>
                </c:tx>
                <c:spPr>
                  <a:gradFill rotWithShape="1">
                    <a:gsLst>
                      <a:gs pos="0">
                        <a:schemeClr val="accent1">
                          <a:lumMod val="80000"/>
                          <a:lumOff val="20000"/>
                          <a:satMod val="103000"/>
                          <a:lumMod val="102000"/>
                          <a:tint val="94000"/>
                        </a:schemeClr>
                      </a:gs>
                      <a:gs pos="50000">
                        <a:schemeClr val="accent1">
                          <a:lumMod val="80000"/>
                          <a:lumOff val="20000"/>
                          <a:satMod val="110000"/>
                          <a:lumMod val="100000"/>
                          <a:shade val="100000"/>
                        </a:schemeClr>
                      </a:gs>
                      <a:gs pos="100000">
                        <a:schemeClr val="accent1">
                          <a:lumMod val="80000"/>
                          <a:lumOff val="2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extLst xmlns:c15="http://schemas.microsoft.com/office/drawing/2012/chart">
                      <c:ext xmlns:c15="http://schemas.microsoft.com/office/drawing/2012/chart" uri="{02D57815-91ED-43cb-92C2-25804820EDAC}">
                        <c15:formulaRef>
                          <c15:sqref>'2023.a R3m ekspordis '!$B$14</c15:sqref>
                        </c15:formulaRef>
                      </c:ext>
                    </c:extLst>
                    <c:numCache>
                      <c:formatCode>#,##0</c:formatCode>
                      <c:ptCount val="1"/>
                    </c:numCache>
                  </c:numRef>
                </c:val>
                <c:extLst xmlns:c15="http://schemas.microsoft.com/office/drawing/2012/chart">
                  <c:ext xmlns:c16="http://schemas.microsoft.com/office/drawing/2014/chart" uri="{C3380CC4-5D6E-409C-BE32-E72D297353CC}">
                    <c16:uniqueId val="{00000016-052F-4585-8DF1-4E1F99206D6D}"/>
                  </c:ext>
                </c:extLst>
              </c15:ser>
            </c15:filteredBarSeries>
            <c15:filteredBarSeries>
              <c15:ser>
                <c:idx val="13"/>
                <c:order val="13"/>
                <c:tx>
                  <c:strRef>
                    <c:extLst xmlns:c15="http://schemas.microsoft.com/office/drawing/2012/chart">
                      <c:ext xmlns:c15="http://schemas.microsoft.com/office/drawing/2012/chart" uri="{02D57815-91ED-43cb-92C2-25804820EDAC}">
                        <c15:formulaRef>
                          <c15:sqref>'2023.a R3m ekspordis '!$A$15</c15:sqref>
                        </c15:formulaRef>
                      </c:ext>
                    </c:extLst>
                    <c:strCache>
                      <c:ptCount val="1"/>
                    </c:strCache>
                  </c:strRef>
                </c:tx>
                <c:spPr>
                  <a:gradFill rotWithShape="1">
                    <a:gsLst>
                      <a:gs pos="0">
                        <a:schemeClr val="accent2">
                          <a:lumMod val="80000"/>
                          <a:lumOff val="20000"/>
                          <a:satMod val="103000"/>
                          <a:lumMod val="102000"/>
                          <a:tint val="94000"/>
                        </a:schemeClr>
                      </a:gs>
                      <a:gs pos="50000">
                        <a:schemeClr val="accent2">
                          <a:lumMod val="80000"/>
                          <a:lumOff val="20000"/>
                          <a:satMod val="110000"/>
                          <a:lumMod val="100000"/>
                          <a:shade val="100000"/>
                        </a:schemeClr>
                      </a:gs>
                      <a:gs pos="100000">
                        <a:schemeClr val="accent2">
                          <a:lumMod val="80000"/>
                          <a:lumOff val="2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extLst xmlns:c15="http://schemas.microsoft.com/office/drawing/2012/chart">
                      <c:ext xmlns:c15="http://schemas.microsoft.com/office/drawing/2012/chart" uri="{02D57815-91ED-43cb-92C2-25804820EDAC}">
                        <c15:formulaRef>
                          <c15:sqref>'2023.a R3m ekspordis '!$B$15</c15:sqref>
                        </c15:formulaRef>
                      </c:ext>
                    </c:extLst>
                    <c:numCache>
                      <c:formatCode>#,##0</c:formatCode>
                      <c:ptCount val="1"/>
                    </c:numCache>
                  </c:numRef>
                </c:val>
                <c:extLst xmlns:c15="http://schemas.microsoft.com/office/drawing/2012/chart">
                  <c:ext xmlns:c16="http://schemas.microsoft.com/office/drawing/2014/chart" uri="{C3380CC4-5D6E-409C-BE32-E72D297353CC}">
                    <c16:uniqueId val="{00000017-052F-4585-8DF1-4E1F99206D6D}"/>
                  </c:ext>
                </c:extLst>
              </c15:ser>
            </c15:filteredBarSeries>
            <c15:filteredBarSeries>
              <c15:ser>
                <c:idx val="14"/>
                <c:order val="14"/>
                <c:tx>
                  <c:strRef>
                    <c:extLst xmlns:c15="http://schemas.microsoft.com/office/drawing/2012/chart">
                      <c:ext xmlns:c15="http://schemas.microsoft.com/office/drawing/2012/chart" uri="{02D57815-91ED-43cb-92C2-25804820EDAC}">
                        <c15:formulaRef>
                          <c15:sqref>'2023.a R3m ekspordis '!$A$16</c15:sqref>
                        </c15:formulaRef>
                      </c:ext>
                    </c:extLst>
                    <c:strCache>
                      <c:ptCount val="1"/>
                    </c:strCache>
                  </c:strRef>
                </c:tx>
                <c:spPr>
                  <a:gradFill rotWithShape="1">
                    <a:gsLst>
                      <a:gs pos="0">
                        <a:schemeClr val="accent3">
                          <a:lumMod val="80000"/>
                          <a:lumOff val="20000"/>
                          <a:satMod val="103000"/>
                          <a:lumMod val="102000"/>
                          <a:tint val="94000"/>
                        </a:schemeClr>
                      </a:gs>
                      <a:gs pos="50000">
                        <a:schemeClr val="accent3">
                          <a:lumMod val="80000"/>
                          <a:lumOff val="20000"/>
                          <a:satMod val="110000"/>
                          <a:lumMod val="100000"/>
                          <a:shade val="100000"/>
                        </a:schemeClr>
                      </a:gs>
                      <a:gs pos="100000">
                        <a:schemeClr val="accent3">
                          <a:lumMod val="80000"/>
                          <a:lumOff val="2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extLst xmlns:c15="http://schemas.microsoft.com/office/drawing/2012/chart">
                      <c:ext xmlns:c15="http://schemas.microsoft.com/office/drawing/2012/chart" uri="{02D57815-91ED-43cb-92C2-25804820EDAC}">
                        <c15:formulaRef>
                          <c15:sqref>'2023.a R3m ekspordis '!$B$16</c15:sqref>
                        </c15:formulaRef>
                      </c:ext>
                    </c:extLst>
                    <c:numCache>
                      <c:formatCode>#,##0</c:formatCode>
                      <c:ptCount val="1"/>
                    </c:numCache>
                  </c:numRef>
                </c:val>
                <c:extLst xmlns:c15="http://schemas.microsoft.com/office/drawing/2012/chart">
                  <c:ext xmlns:c16="http://schemas.microsoft.com/office/drawing/2014/chart" uri="{C3380CC4-5D6E-409C-BE32-E72D297353CC}">
                    <c16:uniqueId val="{00000018-052F-4585-8DF1-4E1F99206D6D}"/>
                  </c:ext>
                </c:extLst>
              </c15:ser>
            </c15:filteredBarSeries>
            <c15:filteredBarSeries>
              <c15:ser>
                <c:idx val="16"/>
                <c:order val="16"/>
                <c:tx>
                  <c:strRef>
                    <c:extLst xmlns:c15="http://schemas.microsoft.com/office/drawing/2012/chart">
                      <c:ext xmlns:c15="http://schemas.microsoft.com/office/drawing/2012/chart" uri="{02D57815-91ED-43cb-92C2-25804820EDAC}">
                        <c15:formulaRef>
                          <c15:sqref>'2023.a R3m ekspordis '!$A$18</c15:sqref>
                        </c15:formulaRef>
                      </c:ext>
                    </c:extLst>
                    <c:strCache>
                      <c:ptCount val="1"/>
                    </c:strCache>
                  </c:strRef>
                </c:tx>
                <c:spPr>
                  <a:gradFill rotWithShape="1">
                    <a:gsLst>
                      <a:gs pos="0">
                        <a:schemeClr val="accent5">
                          <a:lumMod val="80000"/>
                          <a:lumOff val="20000"/>
                          <a:satMod val="103000"/>
                          <a:lumMod val="102000"/>
                          <a:tint val="94000"/>
                        </a:schemeClr>
                      </a:gs>
                      <a:gs pos="50000">
                        <a:schemeClr val="accent5">
                          <a:lumMod val="80000"/>
                          <a:lumOff val="20000"/>
                          <a:satMod val="110000"/>
                          <a:lumMod val="100000"/>
                          <a:shade val="100000"/>
                        </a:schemeClr>
                      </a:gs>
                      <a:gs pos="100000">
                        <a:schemeClr val="accent5">
                          <a:lumMod val="80000"/>
                          <a:lumOff val="2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extLst xmlns:c15="http://schemas.microsoft.com/office/drawing/2012/chart">
                      <c:ext xmlns:c15="http://schemas.microsoft.com/office/drawing/2012/chart" uri="{02D57815-91ED-43cb-92C2-25804820EDAC}">
                        <c15:formulaRef>
                          <c15:sqref>'2023.a R3m ekspordis '!$B$18</c15:sqref>
                        </c15:formulaRef>
                      </c:ext>
                    </c:extLst>
                    <c:numCache>
                      <c:formatCode>#,##0</c:formatCode>
                      <c:ptCount val="1"/>
                    </c:numCache>
                  </c:numRef>
                </c:val>
                <c:extLst xmlns:c15="http://schemas.microsoft.com/office/drawing/2012/chart">
                  <c:ext xmlns:c16="http://schemas.microsoft.com/office/drawing/2014/chart" uri="{C3380CC4-5D6E-409C-BE32-E72D297353CC}">
                    <c16:uniqueId val="{00000019-052F-4585-8DF1-4E1F99206D6D}"/>
                  </c:ext>
                </c:extLst>
              </c15:ser>
            </c15:filteredBarSeries>
            <c15:filteredBarSeries>
              <c15:ser>
                <c:idx val="17"/>
                <c:order val="17"/>
                <c:tx>
                  <c:strRef>
                    <c:extLst xmlns:c15="http://schemas.microsoft.com/office/drawing/2012/chart">
                      <c:ext xmlns:c15="http://schemas.microsoft.com/office/drawing/2012/chart" uri="{02D57815-91ED-43cb-92C2-25804820EDAC}">
                        <c15:formulaRef>
                          <c15:sqref>'2023.a R3m ekspordis '!$A$19</c15:sqref>
                        </c15:formulaRef>
                      </c:ext>
                    </c:extLst>
                    <c:strCache>
                      <c:ptCount val="1"/>
                    </c:strCache>
                  </c:strRef>
                </c:tx>
                <c:spPr>
                  <a:gradFill rotWithShape="1">
                    <a:gsLst>
                      <a:gs pos="0">
                        <a:schemeClr val="accent6">
                          <a:lumMod val="80000"/>
                          <a:lumOff val="20000"/>
                          <a:satMod val="103000"/>
                          <a:lumMod val="102000"/>
                          <a:tint val="94000"/>
                        </a:schemeClr>
                      </a:gs>
                      <a:gs pos="50000">
                        <a:schemeClr val="accent6">
                          <a:lumMod val="80000"/>
                          <a:lumOff val="20000"/>
                          <a:satMod val="110000"/>
                          <a:lumMod val="100000"/>
                          <a:shade val="100000"/>
                        </a:schemeClr>
                      </a:gs>
                      <a:gs pos="100000">
                        <a:schemeClr val="accent6">
                          <a:lumMod val="80000"/>
                          <a:lumOff val="2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extLst xmlns:c15="http://schemas.microsoft.com/office/drawing/2012/chart">
                      <c:ext xmlns:c15="http://schemas.microsoft.com/office/drawing/2012/chart" uri="{02D57815-91ED-43cb-92C2-25804820EDAC}">
                        <c15:formulaRef>
                          <c15:sqref>'2023.a R3m ekspordis '!$B$19</c15:sqref>
                        </c15:formulaRef>
                      </c:ext>
                    </c:extLst>
                    <c:numCache>
                      <c:formatCode>#,##0</c:formatCode>
                      <c:ptCount val="1"/>
                    </c:numCache>
                  </c:numRef>
                </c:val>
                <c:extLst xmlns:c15="http://schemas.microsoft.com/office/drawing/2012/chart">
                  <c:ext xmlns:c16="http://schemas.microsoft.com/office/drawing/2014/chart" uri="{C3380CC4-5D6E-409C-BE32-E72D297353CC}">
                    <c16:uniqueId val="{0000001A-052F-4585-8DF1-4E1F99206D6D}"/>
                  </c:ext>
                </c:extLst>
              </c15:ser>
            </c15:filteredBarSeries>
            <c15:filteredBarSeries>
              <c15:ser>
                <c:idx val="18"/>
                <c:order val="18"/>
                <c:tx>
                  <c:strRef>
                    <c:extLst xmlns:c15="http://schemas.microsoft.com/office/drawing/2012/chart">
                      <c:ext xmlns:c15="http://schemas.microsoft.com/office/drawing/2012/chart" uri="{02D57815-91ED-43cb-92C2-25804820EDAC}">
                        <c15:formulaRef>
                          <c15:sqref>'2023.a R3m ekspordis '!$A$20</c15:sqref>
                        </c15:formulaRef>
                      </c:ext>
                    </c:extLst>
                    <c:strCache>
                      <c:ptCount val="1"/>
                    </c:strCache>
                  </c:strRef>
                </c:tx>
                <c:spPr>
                  <a:gradFill rotWithShape="1">
                    <a:gsLst>
                      <a:gs pos="0">
                        <a:schemeClr val="accent1">
                          <a:lumMod val="80000"/>
                          <a:satMod val="103000"/>
                          <a:lumMod val="102000"/>
                          <a:tint val="94000"/>
                        </a:schemeClr>
                      </a:gs>
                      <a:gs pos="50000">
                        <a:schemeClr val="accent1">
                          <a:lumMod val="80000"/>
                          <a:satMod val="110000"/>
                          <a:lumMod val="100000"/>
                          <a:shade val="100000"/>
                        </a:schemeClr>
                      </a:gs>
                      <a:gs pos="100000">
                        <a:schemeClr val="accent1">
                          <a:lumMod val="8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extLst xmlns:c15="http://schemas.microsoft.com/office/drawing/2012/chart">
                      <c:ext xmlns:c15="http://schemas.microsoft.com/office/drawing/2012/chart" uri="{02D57815-91ED-43cb-92C2-25804820EDAC}">
                        <c15:formulaRef>
                          <c15:sqref>'2023.a R3m ekspordis '!$B$20</c15:sqref>
                        </c15:formulaRef>
                      </c:ext>
                    </c:extLst>
                    <c:numCache>
                      <c:formatCode>#,##0</c:formatCode>
                      <c:ptCount val="1"/>
                    </c:numCache>
                  </c:numRef>
                </c:val>
                <c:extLst xmlns:c15="http://schemas.microsoft.com/office/drawing/2012/chart">
                  <c:ext xmlns:c16="http://schemas.microsoft.com/office/drawing/2014/chart" uri="{C3380CC4-5D6E-409C-BE32-E72D297353CC}">
                    <c16:uniqueId val="{0000001B-052F-4585-8DF1-4E1F99206D6D}"/>
                  </c:ext>
                </c:extLst>
              </c15:ser>
            </c15:filteredBarSeries>
            <c15:filteredBarSeries>
              <c15:ser>
                <c:idx val="19"/>
                <c:order val="19"/>
                <c:tx>
                  <c:strRef>
                    <c:extLst xmlns:c15="http://schemas.microsoft.com/office/drawing/2012/chart">
                      <c:ext xmlns:c15="http://schemas.microsoft.com/office/drawing/2012/chart" uri="{02D57815-91ED-43cb-92C2-25804820EDAC}">
                        <c15:formulaRef>
                          <c15:sqref>'2023.a R3m ekspordis '!$A$21</c15:sqref>
                        </c15:formulaRef>
                      </c:ext>
                    </c:extLst>
                    <c:strCache>
                      <c:ptCount val="1"/>
                    </c:strCache>
                  </c:strRef>
                </c:tx>
                <c:spPr>
                  <a:gradFill rotWithShape="1">
                    <a:gsLst>
                      <a:gs pos="0">
                        <a:schemeClr val="accent2">
                          <a:lumMod val="80000"/>
                          <a:satMod val="103000"/>
                          <a:lumMod val="102000"/>
                          <a:tint val="94000"/>
                        </a:schemeClr>
                      </a:gs>
                      <a:gs pos="50000">
                        <a:schemeClr val="accent2">
                          <a:lumMod val="80000"/>
                          <a:satMod val="110000"/>
                          <a:lumMod val="100000"/>
                          <a:shade val="100000"/>
                        </a:schemeClr>
                      </a:gs>
                      <a:gs pos="100000">
                        <a:schemeClr val="accent2">
                          <a:lumMod val="8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extLst xmlns:c15="http://schemas.microsoft.com/office/drawing/2012/chart">
                      <c:ext xmlns:c15="http://schemas.microsoft.com/office/drawing/2012/chart" uri="{02D57815-91ED-43cb-92C2-25804820EDAC}">
                        <c15:formulaRef>
                          <c15:sqref>'2023.a R3m ekspordis '!$B$21</c15:sqref>
                        </c15:formulaRef>
                      </c:ext>
                    </c:extLst>
                    <c:numCache>
                      <c:formatCode>#,##0</c:formatCode>
                      <c:ptCount val="1"/>
                    </c:numCache>
                  </c:numRef>
                </c:val>
                <c:extLst xmlns:c15="http://schemas.microsoft.com/office/drawing/2012/chart">
                  <c:ext xmlns:c16="http://schemas.microsoft.com/office/drawing/2014/chart" uri="{C3380CC4-5D6E-409C-BE32-E72D297353CC}">
                    <c16:uniqueId val="{0000001C-052F-4585-8DF1-4E1F99206D6D}"/>
                  </c:ext>
                </c:extLst>
              </c15:ser>
            </c15:filteredBarSeries>
            <c15:filteredBarSeries>
              <c15:ser>
                <c:idx val="20"/>
                <c:order val="20"/>
                <c:tx>
                  <c:strRef>
                    <c:extLst xmlns:c15="http://schemas.microsoft.com/office/drawing/2012/chart">
                      <c:ext xmlns:c15="http://schemas.microsoft.com/office/drawing/2012/chart" uri="{02D57815-91ED-43cb-92C2-25804820EDAC}">
                        <c15:formulaRef>
                          <c15:sqref>'2023.a R3m ekspordis '!$A$22</c15:sqref>
                        </c15:formulaRef>
                      </c:ext>
                    </c:extLst>
                    <c:strCache>
                      <c:ptCount val="1"/>
                    </c:strCache>
                  </c:strRef>
                </c:tx>
                <c:spPr>
                  <a:gradFill rotWithShape="1">
                    <a:gsLst>
                      <a:gs pos="0">
                        <a:schemeClr val="accent3">
                          <a:lumMod val="80000"/>
                          <a:satMod val="103000"/>
                          <a:lumMod val="102000"/>
                          <a:tint val="94000"/>
                        </a:schemeClr>
                      </a:gs>
                      <a:gs pos="50000">
                        <a:schemeClr val="accent3">
                          <a:lumMod val="80000"/>
                          <a:satMod val="110000"/>
                          <a:lumMod val="100000"/>
                          <a:shade val="100000"/>
                        </a:schemeClr>
                      </a:gs>
                      <a:gs pos="100000">
                        <a:schemeClr val="accent3">
                          <a:lumMod val="8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extLst xmlns:c15="http://schemas.microsoft.com/office/drawing/2012/chart">
                      <c:ext xmlns:c15="http://schemas.microsoft.com/office/drawing/2012/chart" uri="{02D57815-91ED-43cb-92C2-25804820EDAC}">
                        <c15:formulaRef>
                          <c15:sqref>'2023.a R3m ekspordis '!$B$22</c15:sqref>
                        </c15:formulaRef>
                      </c:ext>
                    </c:extLst>
                    <c:numCache>
                      <c:formatCode>#,##0</c:formatCode>
                      <c:ptCount val="1"/>
                    </c:numCache>
                  </c:numRef>
                </c:val>
                <c:extLst xmlns:c15="http://schemas.microsoft.com/office/drawing/2012/chart">
                  <c:ext xmlns:c16="http://schemas.microsoft.com/office/drawing/2014/chart" uri="{C3380CC4-5D6E-409C-BE32-E72D297353CC}">
                    <c16:uniqueId val="{0000001D-052F-4585-8DF1-4E1F99206D6D}"/>
                  </c:ext>
                </c:extLst>
              </c15:ser>
            </c15:filteredBarSeries>
            <c15:filteredBarSeries>
              <c15:ser>
                <c:idx val="21"/>
                <c:order val="21"/>
                <c:tx>
                  <c:strRef>
                    <c:extLst xmlns:c15="http://schemas.microsoft.com/office/drawing/2012/chart">
                      <c:ext xmlns:c15="http://schemas.microsoft.com/office/drawing/2012/chart" uri="{02D57815-91ED-43cb-92C2-25804820EDAC}">
                        <c15:formulaRef>
                          <c15:sqref>'2023.a R3m ekspordis '!$A$23</c15:sqref>
                        </c15:formulaRef>
                      </c:ext>
                    </c:extLst>
                    <c:strCache>
                      <c:ptCount val="1"/>
                    </c:strCache>
                  </c:strRef>
                </c:tx>
                <c:spPr>
                  <a:gradFill rotWithShape="1">
                    <a:gsLst>
                      <a:gs pos="0">
                        <a:schemeClr val="accent4">
                          <a:lumMod val="80000"/>
                          <a:satMod val="103000"/>
                          <a:lumMod val="102000"/>
                          <a:tint val="94000"/>
                        </a:schemeClr>
                      </a:gs>
                      <a:gs pos="50000">
                        <a:schemeClr val="accent4">
                          <a:lumMod val="80000"/>
                          <a:satMod val="110000"/>
                          <a:lumMod val="100000"/>
                          <a:shade val="100000"/>
                        </a:schemeClr>
                      </a:gs>
                      <a:gs pos="100000">
                        <a:schemeClr val="accent4">
                          <a:lumMod val="8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extLst xmlns:c15="http://schemas.microsoft.com/office/drawing/2012/chart">
                      <c:ext xmlns:c15="http://schemas.microsoft.com/office/drawing/2012/chart" uri="{02D57815-91ED-43cb-92C2-25804820EDAC}">
                        <c15:formulaRef>
                          <c15:sqref>'2023.a R3m ekspordis '!$B$23</c15:sqref>
                        </c15:formulaRef>
                      </c:ext>
                    </c:extLst>
                    <c:numCache>
                      <c:formatCode>#,##0</c:formatCode>
                      <c:ptCount val="1"/>
                    </c:numCache>
                  </c:numRef>
                </c:val>
                <c:extLst xmlns:c15="http://schemas.microsoft.com/office/drawing/2012/chart">
                  <c:ext xmlns:c16="http://schemas.microsoft.com/office/drawing/2014/chart" uri="{C3380CC4-5D6E-409C-BE32-E72D297353CC}">
                    <c16:uniqueId val="{0000001E-052F-4585-8DF1-4E1F99206D6D}"/>
                  </c:ext>
                </c:extLst>
              </c15:ser>
            </c15:filteredBarSeries>
            <c15:filteredBarSeries>
              <c15:ser>
                <c:idx val="22"/>
                <c:order val="22"/>
                <c:tx>
                  <c:strRef>
                    <c:extLst xmlns:c15="http://schemas.microsoft.com/office/drawing/2012/chart">
                      <c:ext xmlns:c15="http://schemas.microsoft.com/office/drawing/2012/chart" uri="{02D57815-91ED-43cb-92C2-25804820EDAC}">
                        <c15:formulaRef>
                          <c15:sqref>'2023.a R3m ekspordis '!$A$24</c15:sqref>
                        </c15:formulaRef>
                      </c:ext>
                    </c:extLst>
                    <c:strCache>
                      <c:ptCount val="1"/>
                    </c:strCache>
                  </c:strRef>
                </c:tx>
                <c:spPr>
                  <a:gradFill rotWithShape="1">
                    <a:gsLst>
                      <a:gs pos="0">
                        <a:schemeClr val="accent5">
                          <a:lumMod val="80000"/>
                          <a:satMod val="103000"/>
                          <a:lumMod val="102000"/>
                          <a:tint val="94000"/>
                        </a:schemeClr>
                      </a:gs>
                      <a:gs pos="50000">
                        <a:schemeClr val="accent5">
                          <a:lumMod val="80000"/>
                          <a:satMod val="110000"/>
                          <a:lumMod val="100000"/>
                          <a:shade val="100000"/>
                        </a:schemeClr>
                      </a:gs>
                      <a:gs pos="100000">
                        <a:schemeClr val="accent5">
                          <a:lumMod val="8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extLst xmlns:c15="http://schemas.microsoft.com/office/drawing/2012/chart">
                      <c:ext xmlns:c15="http://schemas.microsoft.com/office/drawing/2012/chart" uri="{02D57815-91ED-43cb-92C2-25804820EDAC}">
                        <c15:formulaRef>
                          <c15:sqref>'2023.a R3m ekspordis '!$B$24</c15:sqref>
                        </c15:formulaRef>
                      </c:ext>
                    </c:extLst>
                    <c:numCache>
                      <c:formatCode>#,##0</c:formatCode>
                      <c:ptCount val="1"/>
                    </c:numCache>
                  </c:numRef>
                </c:val>
                <c:extLst xmlns:c15="http://schemas.microsoft.com/office/drawing/2012/chart">
                  <c:ext xmlns:c16="http://schemas.microsoft.com/office/drawing/2014/chart" uri="{C3380CC4-5D6E-409C-BE32-E72D297353CC}">
                    <c16:uniqueId val="{0000001F-052F-4585-8DF1-4E1F99206D6D}"/>
                  </c:ext>
                </c:extLst>
              </c15:ser>
            </c15:filteredBarSeries>
            <c15:filteredBarSeries>
              <c15:ser>
                <c:idx val="23"/>
                <c:order val="23"/>
                <c:tx>
                  <c:strRef>
                    <c:extLst xmlns:c15="http://schemas.microsoft.com/office/drawing/2012/chart">
                      <c:ext xmlns:c15="http://schemas.microsoft.com/office/drawing/2012/chart" uri="{02D57815-91ED-43cb-92C2-25804820EDAC}">
                        <c15:formulaRef>
                          <c15:sqref>'2023.a R3m ekspordis '!$A$25</c15:sqref>
                        </c15:formulaRef>
                      </c:ext>
                    </c:extLst>
                    <c:strCache>
                      <c:ptCount val="1"/>
                    </c:strCache>
                  </c:strRef>
                </c:tx>
                <c:spPr>
                  <a:gradFill rotWithShape="1">
                    <a:gsLst>
                      <a:gs pos="0">
                        <a:schemeClr val="accent6">
                          <a:lumMod val="80000"/>
                          <a:satMod val="103000"/>
                          <a:lumMod val="102000"/>
                          <a:tint val="94000"/>
                        </a:schemeClr>
                      </a:gs>
                      <a:gs pos="50000">
                        <a:schemeClr val="accent6">
                          <a:lumMod val="80000"/>
                          <a:satMod val="110000"/>
                          <a:lumMod val="100000"/>
                          <a:shade val="100000"/>
                        </a:schemeClr>
                      </a:gs>
                      <a:gs pos="100000">
                        <a:schemeClr val="accent6">
                          <a:lumMod val="8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extLst xmlns:c15="http://schemas.microsoft.com/office/drawing/2012/chart">
                      <c:ext xmlns:c15="http://schemas.microsoft.com/office/drawing/2012/chart" uri="{02D57815-91ED-43cb-92C2-25804820EDAC}">
                        <c15:formulaRef>
                          <c15:sqref>'2023.a R3m ekspordis '!$B$25</c15:sqref>
                        </c15:formulaRef>
                      </c:ext>
                    </c:extLst>
                    <c:numCache>
                      <c:formatCode>#,##0</c:formatCode>
                      <c:ptCount val="1"/>
                    </c:numCache>
                  </c:numRef>
                </c:val>
                <c:extLst xmlns:c15="http://schemas.microsoft.com/office/drawing/2012/chart">
                  <c:ext xmlns:c16="http://schemas.microsoft.com/office/drawing/2014/chart" uri="{C3380CC4-5D6E-409C-BE32-E72D297353CC}">
                    <c16:uniqueId val="{00000020-052F-4585-8DF1-4E1F99206D6D}"/>
                  </c:ext>
                </c:extLst>
              </c15:ser>
            </c15:filteredBarSeries>
            <c15:filteredBarSeries>
              <c15:ser>
                <c:idx val="24"/>
                <c:order val="24"/>
                <c:tx>
                  <c:strRef>
                    <c:extLst xmlns:c15="http://schemas.microsoft.com/office/drawing/2012/chart">
                      <c:ext xmlns:c15="http://schemas.microsoft.com/office/drawing/2012/chart" uri="{02D57815-91ED-43cb-92C2-25804820EDAC}">
                        <c15:formulaRef>
                          <c15:sqref>'2023.a R3m ekspordis '!$A$26</c15:sqref>
                        </c15:formulaRef>
                      </c:ext>
                    </c:extLst>
                    <c:strCache>
                      <c:ptCount val="1"/>
                    </c:strCache>
                  </c:strRef>
                </c:tx>
                <c:spPr>
                  <a:gradFill rotWithShape="1">
                    <a:gsLst>
                      <a:gs pos="0">
                        <a:schemeClr val="accent1">
                          <a:lumMod val="60000"/>
                          <a:lumOff val="40000"/>
                          <a:satMod val="103000"/>
                          <a:lumMod val="102000"/>
                          <a:tint val="94000"/>
                        </a:schemeClr>
                      </a:gs>
                      <a:gs pos="50000">
                        <a:schemeClr val="accent1">
                          <a:lumMod val="60000"/>
                          <a:lumOff val="40000"/>
                          <a:satMod val="110000"/>
                          <a:lumMod val="100000"/>
                          <a:shade val="100000"/>
                        </a:schemeClr>
                      </a:gs>
                      <a:gs pos="100000">
                        <a:schemeClr val="accent1">
                          <a:lumMod val="60000"/>
                          <a:lumOff val="4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extLst xmlns:c15="http://schemas.microsoft.com/office/drawing/2012/chart">
                      <c:ext xmlns:c15="http://schemas.microsoft.com/office/drawing/2012/chart" uri="{02D57815-91ED-43cb-92C2-25804820EDAC}">
                        <c15:formulaRef>
                          <c15:sqref>'2023.a R3m ekspordis '!$B$26</c15:sqref>
                        </c15:formulaRef>
                      </c:ext>
                    </c:extLst>
                    <c:numCache>
                      <c:formatCode>#,##0</c:formatCode>
                      <c:ptCount val="1"/>
                    </c:numCache>
                  </c:numRef>
                </c:val>
                <c:extLst xmlns:c15="http://schemas.microsoft.com/office/drawing/2012/chart">
                  <c:ext xmlns:c16="http://schemas.microsoft.com/office/drawing/2014/chart" uri="{C3380CC4-5D6E-409C-BE32-E72D297353CC}">
                    <c16:uniqueId val="{00000021-052F-4585-8DF1-4E1F99206D6D}"/>
                  </c:ext>
                </c:extLst>
              </c15:ser>
            </c15:filteredBarSeries>
            <c15:filteredBarSeries>
              <c15:ser>
                <c:idx val="25"/>
                <c:order val="25"/>
                <c:tx>
                  <c:strRef>
                    <c:extLst xmlns:c15="http://schemas.microsoft.com/office/drawing/2012/chart">
                      <c:ext xmlns:c15="http://schemas.microsoft.com/office/drawing/2012/chart" uri="{02D57815-91ED-43cb-92C2-25804820EDAC}">
                        <c15:formulaRef>
                          <c15:sqref>'2023.a R3m ekspordis '!$A$27</c15:sqref>
                        </c15:formulaRef>
                      </c:ext>
                    </c:extLst>
                    <c:strCache>
                      <c:ptCount val="1"/>
                    </c:strCache>
                  </c:strRef>
                </c:tx>
                <c:spPr>
                  <a:gradFill rotWithShape="1">
                    <a:gsLst>
                      <a:gs pos="0">
                        <a:schemeClr val="accent2">
                          <a:lumMod val="60000"/>
                          <a:lumOff val="40000"/>
                          <a:satMod val="103000"/>
                          <a:lumMod val="102000"/>
                          <a:tint val="94000"/>
                        </a:schemeClr>
                      </a:gs>
                      <a:gs pos="50000">
                        <a:schemeClr val="accent2">
                          <a:lumMod val="60000"/>
                          <a:lumOff val="40000"/>
                          <a:satMod val="110000"/>
                          <a:lumMod val="100000"/>
                          <a:shade val="100000"/>
                        </a:schemeClr>
                      </a:gs>
                      <a:gs pos="100000">
                        <a:schemeClr val="accent2">
                          <a:lumMod val="60000"/>
                          <a:lumOff val="4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extLst xmlns:c15="http://schemas.microsoft.com/office/drawing/2012/chart">
                      <c:ext xmlns:c15="http://schemas.microsoft.com/office/drawing/2012/chart" uri="{02D57815-91ED-43cb-92C2-25804820EDAC}">
                        <c15:formulaRef>
                          <c15:sqref>'2023.a R3m ekspordis '!$B$27</c15:sqref>
                        </c15:formulaRef>
                      </c:ext>
                    </c:extLst>
                    <c:numCache>
                      <c:formatCode>#,##0</c:formatCode>
                      <c:ptCount val="1"/>
                    </c:numCache>
                  </c:numRef>
                </c:val>
                <c:extLst xmlns:c15="http://schemas.microsoft.com/office/drawing/2012/chart">
                  <c:ext xmlns:c16="http://schemas.microsoft.com/office/drawing/2014/chart" uri="{C3380CC4-5D6E-409C-BE32-E72D297353CC}">
                    <c16:uniqueId val="{00000022-052F-4585-8DF1-4E1F99206D6D}"/>
                  </c:ext>
                </c:extLst>
              </c15:ser>
            </c15:filteredBarSeries>
            <c15:filteredBarSeries>
              <c15:ser>
                <c:idx val="26"/>
                <c:order val="26"/>
                <c:tx>
                  <c:strRef>
                    <c:extLst xmlns:c15="http://schemas.microsoft.com/office/drawing/2012/chart">
                      <c:ext xmlns:c15="http://schemas.microsoft.com/office/drawing/2012/chart" uri="{02D57815-91ED-43cb-92C2-25804820EDAC}">
                        <c15:formulaRef>
                          <c15:sqref>'2023.a R3m ekspordis '!$A$28</c15:sqref>
                        </c15:formulaRef>
                      </c:ext>
                    </c:extLst>
                    <c:strCache>
                      <c:ptCount val="1"/>
                    </c:strCache>
                  </c:strRef>
                </c:tx>
                <c:spPr>
                  <a:gradFill rotWithShape="1">
                    <a:gsLst>
                      <a:gs pos="0">
                        <a:schemeClr val="accent3">
                          <a:lumMod val="60000"/>
                          <a:lumOff val="40000"/>
                          <a:satMod val="103000"/>
                          <a:lumMod val="102000"/>
                          <a:tint val="94000"/>
                        </a:schemeClr>
                      </a:gs>
                      <a:gs pos="50000">
                        <a:schemeClr val="accent3">
                          <a:lumMod val="60000"/>
                          <a:lumOff val="40000"/>
                          <a:satMod val="110000"/>
                          <a:lumMod val="100000"/>
                          <a:shade val="100000"/>
                        </a:schemeClr>
                      </a:gs>
                      <a:gs pos="100000">
                        <a:schemeClr val="accent3">
                          <a:lumMod val="60000"/>
                          <a:lumOff val="4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extLst xmlns:c15="http://schemas.microsoft.com/office/drawing/2012/chart">
                      <c:ext xmlns:c15="http://schemas.microsoft.com/office/drawing/2012/chart" uri="{02D57815-91ED-43cb-92C2-25804820EDAC}">
                        <c15:formulaRef>
                          <c15:sqref>'2023.a R3m ekspordis '!$B$28</c15:sqref>
                        </c15:formulaRef>
                      </c:ext>
                    </c:extLst>
                    <c:numCache>
                      <c:formatCode>#,##0</c:formatCode>
                      <c:ptCount val="1"/>
                    </c:numCache>
                  </c:numRef>
                </c:val>
                <c:extLst xmlns:c15="http://schemas.microsoft.com/office/drawing/2012/chart">
                  <c:ext xmlns:c16="http://schemas.microsoft.com/office/drawing/2014/chart" uri="{C3380CC4-5D6E-409C-BE32-E72D297353CC}">
                    <c16:uniqueId val="{00000023-052F-4585-8DF1-4E1F99206D6D}"/>
                  </c:ext>
                </c:extLst>
              </c15:ser>
            </c15:filteredBarSeries>
            <c15:filteredBarSeries>
              <c15:ser>
                <c:idx val="27"/>
                <c:order val="27"/>
                <c:tx>
                  <c:strRef>
                    <c:extLst xmlns:c15="http://schemas.microsoft.com/office/drawing/2012/chart">
                      <c:ext xmlns:c15="http://schemas.microsoft.com/office/drawing/2012/chart" uri="{02D57815-91ED-43cb-92C2-25804820EDAC}">
                        <c15:formulaRef>
                          <c15:sqref>'2023.a R3m ekspordis '!$A$29</c15:sqref>
                        </c15:formulaRef>
                      </c:ext>
                    </c:extLst>
                    <c:strCache>
                      <c:ptCount val="1"/>
                    </c:strCache>
                  </c:strRef>
                </c:tx>
                <c:spPr>
                  <a:gradFill rotWithShape="1">
                    <a:gsLst>
                      <a:gs pos="0">
                        <a:schemeClr val="accent4">
                          <a:lumMod val="60000"/>
                          <a:lumOff val="40000"/>
                          <a:satMod val="103000"/>
                          <a:lumMod val="102000"/>
                          <a:tint val="94000"/>
                        </a:schemeClr>
                      </a:gs>
                      <a:gs pos="50000">
                        <a:schemeClr val="accent4">
                          <a:lumMod val="60000"/>
                          <a:lumOff val="40000"/>
                          <a:satMod val="110000"/>
                          <a:lumMod val="100000"/>
                          <a:shade val="100000"/>
                        </a:schemeClr>
                      </a:gs>
                      <a:gs pos="100000">
                        <a:schemeClr val="accent4">
                          <a:lumMod val="60000"/>
                          <a:lumOff val="4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extLst xmlns:c15="http://schemas.microsoft.com/office/drawing/2012/chart">
                      <c:ext xmlns:c15="http://schemas.microsoft.com/office/drawing/2012/chart" uri="{02D57815-91ED-43cb-92C2-25804820EDAC}">
                        <c15:formulaRef>
                          <c15:sqref>'2023.a R3m ekspordis '!$B$29</c15:sqref>
                        </c15:formulaRef>
                      </c:ext>
                    </c:extLst>
                    <c:numCache>
                      <c:formatCode>#,##0</c:formatCode>
                      <c:ptCount val="1"/>
                    </c:numCache>
                  </c:numRef>
                </c:val>
                <c:extLst xmlns:c15="http://schemas.microsoft.com/office/drawing/2012/chart">
                  <c:ext xmlns:c16="http://schemas.microsoft.com/office/drawing/2014/chart" uri="{C3380CC4-5D6E-409C-BE32-E72D297353CC}">
                    <c16:uniqueId val="{00000024-052F-4585-8DF1-4E1F99206D6D}"/>
                  </c:ext>
                </c:extLst>
              </c15:ser>
            </c15:filteredBarSeries>
            <c15:filteredBarSeries>
              <c15:ser>
                <c:idx val="28"/>
                <c:order val="28"/>
                <c:tx>
                  <c:strRef>
                    <c:extLst xmlns:c15="http://schemas.microsoft.com/office/drawing/2012/chart">
                      <c:ext xmlns:c15="http://schemas.microsoft.com/office/drawing/2012/chart" uri="{02D57815-91ED-43cb-92C2-25804820EDAC}">
                        <c15:formulaRef>
                          <c15:sqref>'2023.a R3m ekspordis '!$A$30</c15:sqref>
                        </c15:formulaRef>
                      </c:ext>
                    </c:extLst>
                    <c:strCache>
                      <c:ptCount val="1"/>
                    </c:strCache>
                  </c:strRef>
                </c:tx>
                <c:spPr>
                  <a:gradFill rotWithShape="1">
                    <a:gsLst>
                      <a:gs pos="0">
                        <a:schemeClr val="accent5">
                          <a:lumMod val="60000"/>
                          <a:lumOff val="40000"/>
                          <a:satMod val="103000"/>
                          <a:lumMod val="102000"/>
                          <a:tint val="94000"/>
                        </a:schemeClr>
                      </a:gs>
                      <a:gs pos="50000">
                        <a:schemeClr val="accent5">
                          <a:lumMod val="60000"/>
                          <a:lumOff val="40000"/>
                          <a:satMod val="110000"/>
                          <a:lumMod val="100000"/>
                          <a:shade val="100000"/>
                        </a:schemeClr>
                      </a:gs>
                      <a:gs pos="100000">
                        <a:schemeClr val="accent5">
                          <a:lumMod val="60000"/>
                          <a:lumOff val="4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extLst xmlns:c15="http://schemas.microsoft.com/office/drawing/2012/chart">
                      <c:ext xmlns:c15="http://schemas.microsoft.com/office/drawing/2012/chart" uri="{02D57815-91ED-43cb-92C2-25804820EDAC}">
                        <c15:formulaRef>
                          <c15:sqref>'2023.a R3m ekspordis '!$B$30</c15:sqref>
                        </c15:formulaRef>
                      </c:ext>
                    </c:extLst>
                    <c:numCache>
                      <c:formatCode>#,##0</c:formatCode>
                      <c:ptCount val="1"/>
                    </c:numCache>
                  </c:numRef>
                </c:val>
                <c:extLst xmlns:c15="http://schemas.microsoft.com/office/drawing/2012/chart">
                  <c:ext xmlns:c16="http://schemas.microsoft.com/office/drawing/2014/chart" uri="{C3380CC4-5D6E-409C-BE32-E72D297353CC}">
                    <c16:uniqueId val="{00000025-052F-4585-8DF1-4E1F99206D6D}"/>
                  </c:ext>
                </c:extLst>
              </c15:ser>
            </c15:filteredBarSeries>
            <c15:filteredBarSeries>
              <c15:ser>
                <c:idx val="29"/>
                <c:order val="29"/>
                <c:tx>
                  <c:strRef>
                    <c:extLst xmlns:c15="http://schemas.microsoft.com/office/drawing/2012/chart">
                      <c:ext xmlns:c15="http://schemas.microsoft.com/office/drawing/2012/chart" uri="{02D57815-91ED-43cb-92C2-25804820EDAC}">
                        <c15:formulaRef>
                          <c15:sqref>'2023.a R3m ekspordis '!$A$31</c15:sqref>
                        </c15:formulaRef>
                      </c:ext>
                    </c:extLst>
                    <c:strCache>
                      <c:ptCount val="1"/>
                    </c:strCache>
                  </c:strRef>
                </c:tx>
                <c:spPr>
                  <a:gradFill rotWithShape="1">
                    <a:gsLst>
                      <a:gs pos="0">
                        <a:schemeClr val="accent6">
                          <a:lumMod val="60000"/>
                          <a:lumOff val="40000"/>
                          <a:satMod val="103000"/>
                          <a:lumMod val="102000"/>
                          <a:tint val="94000"/>
                        </a:schemeClr>
                      </a:gs>
                      <a:gs pos="50000">
                        <a:schemeClr val="accent6">
                          <a:lumMod val="60000"/>
                          <a:lumOff val="40000"/>
                          <a:satMod val="110000"/>
                          <a:lumMod val="100000"/>
                          <a:shade val="100000"/>
                        </a:schemeClr>
                      </a:gs>
                      <a:gs pos="100000">
                        <a:schemeClr val="accent6">
                          <a:lumMod val="60000"/>
                          <a:lumOff val="4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extLst xmlns:c15="http://schemas.microsoft.com/office/drawing/2012/chart">
                      <c:ext xmlns:c15="http://schemas.microsoft.com/office/drawing/2012/chart" uri="{02D57815-91ED-43cb-92C2-25804820EDAC}">
                        <c15:formulaRef>
                          <c15:sqref>'2023.a R3m ekspordis '!$B$31</c15:sqref>
                        </c15:formulaRef>
                      </c:ext>
                    </c:extLst>
                    <c:numCache>
                      <c:formatCode>#,##0</c:formatCode>
                      <c:ptCount val="1"/>
                    </c:numCache>
                  </c:numRef>
                </c:val>
                <c:extLst xmlns:c15="http://schemas.microsoft.com/office/drawing/2012/chart">
                  <c:ext xmlns:c16="http://schemas.microsoft.com/office/drawing/2014/chart" uri="{C3380CC4-5D6E-409C-BE32-E72D297353CC}">
                    <c16:uniqueId val="{00000026-052F-4585-8DF1-4E1F99206D6D}"/>
                  </c:ext>
                </c:extLst>
              </c15:ser>
            </c15:filteredBarSeries>
            <c15:filteredBarSeries>
              <c15:ser>
                <c:idx val="30"/>
                <c:order val="30"/>
                <c:tx>
                  <c:strRef>
                    <c:extLst xmlns:c15="http://schemas.microsoft.com/office/drawing/2012/chart">
                      <c:ext xmlns:c15="http://schemas.microsoft.com/office/drawing/2012/chart" uri="{02D57815-91ED-43cb-92C2-25804820EDAC}">
                        <c15:formulaRef>
                          <c15:sqref>'2023.a R3m ekspordis '!$A$32</c15:sqref>
                        </c15:formulaRef>
                      </c:ext>
                    </c:extLst>
                    <c:strCache>
                      <c:ptCount val="1"/>
                    </c:strCache>
                  </c:strRef>
                </c:tx>
                <c:spPr>
                  <a:gradFill rotWithShape="1">
                    <a:gsLst>
                      <a:gs pos="0">
                        <a:schemeClr val="accent1">
                          <a:lumMod val="50000"/>
                          <a:satMod val="103000"/>
                          <a:lumMod val="102000"/>
                          <a:tint val="94000"/>
                        </a:schemeClr>
                      </a:gs>
                      <a:gs pos="50000">
                        <a:schemeClr val="accent1">
                          <a:lumMod val="50000"/>
                          <a:satMod val="110000"/>
                          <a:lumMod val="100000"/>
                          <a:shade val="100000"/>
                        </a:schemeClr>
                      </a:gs>
                      <a:gs pos="100000">
                        <a:schemeClr val="accent1">
                          <a:lumMod val="5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extLst xmlns:c15="http://schemas.microsoft.com/office/drawing/2012/chart">
                      <c:ext xmlns:c15="http://schemas.microsoft.com/office/drawing/2012/chart" uri="{02D57815-91ED-43cb-92C2-25804820EDAC}">
                        <c15:formulaRef>
                          <c15:sqref>'2023.a R3m ekspordis '!$B$32</c15:sqref>
                        </c15:formulaRef>
                      </c:ext>
                    </c:extLst>
                    <c:numCache>
                      <c:formatCode>#,##0</c:formatCode>
                      <c:ptCount val="1"/>
                    </c:numCache>
                  </c:numRef>
                </c:val>
                <c:extLst xmlns:c15="http://schemas.microsoft.com/office/drawing/2012/chart">
                  <c:ext xmlns:c16="http://schemas.microsoft.com/office/drawing/2014/chart" uri="{C3380CC4-5D6E-409C-BE32-E72D297353CC}">
                    <c16:uniqueId val="{00000027-052F-4585-8DF1-4E1F99206D6D}"/>
                  </c:ext>
                </c:extLst>
              </c15:ser>
            </c15:filteredBarSeries>
            <c15:filteredBarSeries>
              <c15:ser>
                <c:idx val="32"/>
                <c:order val="32"/>
                <c:tx>
                  <c:strRef>
                    <c:extLst xmlns:c15="http://schemas.microsoft.com/office/drawing/2012/chart">
                      <c:ext xmlns:c15="http://schemas.microsoft.com/office/drawing/2012/chart" uri="{02D57815-91ED-43cb-92C2-25804820EDAC}">
                        <c15:formulaRef>
                          <c15:sqref>'2023.a R3m ekspordis '!$A$34</c15:sqref>
                        </c15:formulaRef>
                      </c:ext>
                    </c:extLst>
                    <c:strCache>
                      <c:ptCount val="1"/>
                    </c:strCache>
                  </c:strRef>
                </c:tx>
                <c:spPr>
                  <a:gradFill rotWithShape="1">
                    <a:gsLst>
                      <a:gs pos="0">
                        <a:schemeClr val="accent3">
                          <a:lumMod val="50000"/>
                          <a:satMod val="103000"/>
                          <a:lumMod val="102000"/>
                          <a:tint val="94000"/>
                        </a:schemeClr>
                      </a:gs>
                      <a:gs pos="50000">
                        <a:schemeClr val="accent3">
                          <a:lumMod val="50000"/>
                          <a:satMod val="110000"/>
                          <a:lumMod val="100000"/>
                          <a:shade val="100000"/>
                        </a:schemeClr>
                      </a:gs>
                      <a:gs pos="100000">
                        <a:schemeClr val="accent3">
                          <a:lumMod val="5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extLst xmlns:c15="http://schemas.microsoft.com/office/drawing/2012/chart">
                      <c:ext xmlns:c15="http://schemas.microsoft.com/office/drawing/2012/chart" uri="{02D57815-91ED-43cb-92C2-25804820EDAC}">
                        <c15:formulaRef>
                          <c15:sqref>'2023.a R3m ekspordis '!$B$34</c15:sqref>
                        </c15:formulaRef>
                      </c:ext>
                    </c:extLst>
                    <c:numCache>
                      <c:formatCode>#,##0</c:formatCode>
                      <c:ptCount val="1"/>
                    </c:numCache>
                  </c:numRef>
                </c:val>
                <c:extLst xmlns:c15="http://schemas.microsoft.com/office/drawing/2012/chart">
                  <c:ext xmlns:c16="http://schemas.microsoft.com/office/drawing/2014/chart" uri="{C3380CC4-5D6E-409C-BE32-E72D297353CC}">
                    <c16:uniqueId val="{00000028-052F-4585-8DF1-4E1F99206D6D}"/>
                  </c:ext>
                </c:extLst>
              </c15:ser>
            </c15:filteredBarSeries>
            <c15:filteredBarSeries>
              <c15:ser>
                <c:idx val="34"/>
                <c:order val="34"/>
                <c:tx>
                  <c:strRef>
                    <c:extLst xmlns:c15="http://schemas.microsoft.com/office/drawing/2012/chart">
                      <c:ext xmlns:c15="http://schemas.microsoft.com/office/drawing/2012/chart" uri="{02D57815-91ED-43cb-92C2-25804820EDAC}">
                        <c15:formulaRef>
                          <c15:sqref>'2023.a R3m ekspordis '!$A$36</c15:sqref>
                        </c15:formulaRef>
                      </c:ext>
                    </c:extLst>
                    <c:strCache>
                      <c:ptCount val="1"/>
                    </c:strCache>
                  </c:strRef>
                </c:tx>
                <c:spPr>
                  <a:gradFill rotWithShape="1">
                    <a:gsLst>
                      <a:gs pos="0">
                        <a:schemeClr val="accent5">
                          <a:lumMod val="50000"/>
                          <a:satMod val="103000"/>
                          <a:lumMod val="102000"/>
                          <a:tint val="94000"/>
                        </a:schemeClr>
                      </a:gs>
                      <a:gs pos="50000">
                        <a:schemeClr val="accent5">
                          <a:lumMod val="50000"/>
                          <a:satMod val="110000"/>
                          <a:lumMod val="100000"/>
                          <a:shade val="100000"/>
                        </a:schemeClr>
                      </a:gs>
                      <a:gs pos="100000">
                        <a:schemeClr val="accent5">
                          <a:lumMod val="5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extLst xmlns:c15="http://schemas.microsoft.com/office/drawing/2012/chart">
                      <c:ext xmlns:c15="http://schemas.microsoft.com/office/drawing/2012/chart" uri="{02D57815-91ED-43cb-92C2-25804820EDAC}">
                        <c15:formulaRef>
                          <c15:sqref>'2023.a R3m ekspordis '!$B$36</c15:sqref>
                        </c15:formulaRef>
                      </c:ext>
                    </c:extLst>
                    <c:numCache>
                      <c:formatCode>#,##0</c:formatCode>
                      <c:ptCount val="1"/>
                    </c:numCache>
                  </c:numRef>
                </c:val>
                <c:extLst xmlns:c15="http://schemas.microsoft.com/office/drawing/2012/chart">
                  <c:ext xmlns:c16="http://schemas.microsoft.com/office/drawing/2014/chart" uri="{C3380CC4-5D6E-409C-BE32-E72D297353CC}">
                    <c16:uniqueId val="{00000029-052F-4585-8DF1-4E1F99206D6D}"/>
                  </c:ext>
                </c:extLst>
              </c15:ser>
            </c15:filteredBarSeries>
            <c15:filteredBarSeries>
              <c15:ser>
                <c:idx val="36"/>
                <c:order val="36"/>
                <c:tx>
                  <c:strRef>
                    <c:extLst xmlns:c15="http://schemas.microsoft.com/office/drawing/2012/chart">
                      <c:ext xmlns:c15="http://schemas.microsoft.com/office/drawing/2012/chart" uri="{02D57815-91ED-43cb-92C2-25804820EDAC}">
                        <c15:formulaRef>
                          <c15:sqref>'2023.a R3m ekspordis '!$A$38</c15:sqref>
                        </c15:formulaRef>
                      </c:ext>
                    </c:extLst>
                    <c:strCache>
                      <c:ptCount val="1"/>
                    </c:strCache>
                  </c:strRef>
                </c:tx>
                <c:spPr>
                  <a:gradFill rotWithShape="1">
                    <a:gsLst>
                      <a:gs pos="0">
                        <a:schemeClr val="accent1">
                          <a:lumMod val="70000"/>
                          <a:lumOff val="30000"/>
                          <a:satMod val="103000"/>
                          <a:lumMod val="102000"/>
                          <a:tint val="94000"/>
                        </a:schemeClr>
                      </a:gs>
                      <a:gs pos="50000">
                        <a:schemeClr val="accent1">
                          <a:lumMod val="70000"/>
                          <a:lumOff val="30000"/>
                          <a:satMod val="110000"/>
                          <a:lumMod val="100000"/>
                          <a:shade val="100000"/>
                        </a:schemeClr>
                      </a:gs>
                      <a:gs pos="100000">
                        <a:schemeClr val="accent1">
                          <a:lumMod val="70000"/>
                          <a:lumOff val="3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extLst xmlns:c15="http://schemas.microsoft.com/office/drawing/2012/chart">
                      <c:ext xmlns:c15="http://schemas.microsoft.com/office/drawing/2012/chart" uri="{02D57815-91ED-43cb-92C2-25804820EDAC}">
                        <c15:formulaRef>
                          <c15:sqref>'2023.a R3m ekspordis '!$B$38</c15:sqref>
                        </c15:formulaRef>
                      </c:ext>
                    </c:extLst>
                    <c:numCache>
                      <c:formatCode>#,##0</c:formatCode>
                      <c:ptCount val="1"/>
                    </c:numCache>
                  </c:numRef>
                </c:val>
                <c:extLst xmlns:c15="http://schemas.microsoft.com/office/drawing/2012/chart">
                  <c:ext xmlns:c16="http://schemas.microsoft.com/office/drawing/2014/chart" uri="{C3380CC4-5D6E-409C-BE32-E72D297353CC}">
                    <c16:uniqueId val="{0000002A-052F-4585-8DF1-4E1F99206D6D}"/>
                  </c:ext>
                </c:extLst>
              </c15:ser>
            </c15:filteredBarSeries>
            <c15:filteredBarSeries>
              <c15:ser>
                <c:idx val="37"/>
                <c:order val="37"/>
                <c:tx>
                  <c:strRef>
                    <c:extLst xmlns:c15="http://schemas.microsoft.com/office/drawing/2012/chart">
                      <c:ext xmlns:c15="http://schemas.microsoft.com/office/drawing/2012/chart" uri="{02D57815-91ED-43cb-92C2-25804820EDAC}">
                        <c15:formulaRef>
                          <c15:sqref>'2023.a R3m ekspordis '!$A$39</c15:sqref>
                        </c15:formulaRef>
                      </c:ext>
                    </c:extLst>
                    <c:strCache>
                      <c:ptCount val="1"/>
                    </c:strCache>
                  </c:strRef>
                </c:tx>
                <c:spPr>
                  <a:gradFill rotWithShape="1">
                    <a:gsLst>
                      <a:gs pos="0">
                        <a:schemeClr val="accent2">
                          <a:lumMod val="70000"/>
                          <a:lumOff val="30000"/>
                          <a:satMod val="103000"/>
                          <a:lumMod val="102000"/>
                          <a:tint val="94000"/>
                        </a:schemeClr>
                      </a:gs>
                      <a:gs pos="50000">
                        <a:schemeClr val="accent2">
                          <a:lumMod val="70000"/>
                          <a:lumOff val="30000"/>
                          <a:satMod val="110000"/>
                          <a:lumMod val="100000"/>
                          <a:shade val="100000"/>
                        </a:schemeClr>
                      </a:gs>
                      <a:gs pos="100000">
                        <a:schemeClr val="accent2">
                          <a:lumMod val="70000"/>
                          <a:lumOff val="3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extLst xmlns:c15="http://schemas.microsoft.com/office/drawing/2012/chart">
                      <c:ext xmlns:c15="http://schemas.microsoft.com/office/drawing/2012/chart" uri="{02D57815-91ED-43cb-92C2-25804820EDAC}">
                        <c15:formulaRef>
                          <c15:sqref>'2023.a R3m ekspordis '!$B$39</c15:sqref>
                        </c15:formulaRef>
                      </c:ext>
                    </c:extLst>
                    <c:numCache>
                      <c:formatCode>#,##0</c:formatCode>
                      <c:ptCount val="1"/>
                    </c:numCache>
                  </c:numRef>
                </c:val>
                <c:extLst xmlns:c15="http://schemas.microsoft.com/office/drawing/2012/chart">
                  <c:ext xmlns:c16="http://schemas.microsoft.com/office/drawing/2014/chart" uri="{C3380CC4-5D6E-409C-BE32-E72D297353CC}">
                    <c16:uniqueId val="{0000002B-052F-4585-8DF1-4E1F99206D6D}"/>
                  </c:ext>
                </c:extLst>
              </c15:ser>
            </c15:filteredBarSeries>
            <c15:filteredBarSeries>
              <c15:ser>
                <c:idx val="38"/>
                <c:order val="38"/>
                <c:tx>
                  <c:strRef>
                    <c:extLst xmlns:c15="http://schemas.microsoft.com/office/drawing/2012/chart">
                      <c:ext xmlns:c15="http://schemas.microsoft.com/office/drawing/2012/chart" uri="{02D57815-91ED-43cb-92C2-25804820EDAC}">
                        <c15:formulaRef>
                          <c15:sqref>'2023.a R3m ekspordis '!$A$40</c15:sqref>
                        </c15:formulaRef>
                      </c:ext>
                    </c:extLst>
                    <c:strCache>
                      <c:ptCount val="1"/>
                    </c:strCache>
                  </c:strRef>
                </c:tx>
                <c:spPr>
                  <a:gradFill rotWithShape="1">
                    <a:gsLst>
                      <a:gs pos="0">
                        <a:schemeClr val="accent3">
                          <a:lumMod val="70000"/>
                          <a:lumOff val="30000"/>
                          <a:satMod val="103000"/>
                          <a:lumMod val="102000"/>
                          <a:tint val="94000"/>
                        </a:schemeClr>
                      </a:gs>
                      <a:gs pos="50000">
                        <a:schemeClr val="accent3">
                          <a:lumMod val="70000"/>
                          <a:lumOff val="30000"/>
                          <a:satMod val="110000"/>
                          <a:lumMod val="100000"/>
                          <a:shade val="100000"/>
                        </a:schemeClr>
                      </a:gs>
                      <a:gs pos="100000">
                        <a:schemeClr val="accent3">
                          <a:lumMod val="70000"/>
                          <a:lumOff val="3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extLst xmlns:c15="http://schemas.microsoft.com/office/drawing/2012/chart">
                      <c:ext xmlns:c15="http://schemas.microsoft.com/office/drawing/2012/chart" uri="{02D57815-91ED-43cb-92C2-25804820EDAC}">
                        <c15:formulaRef>
                          <c15:sqref>'2023.a R3m ekspordis '!$B$40</c15:sqref>
                        </c15:formulaRef>
                      </c:ext>
                    </c:extLst>
                    <c:numCache>
                      <c:formatCode>#,##0</c:formatCode>
                      <c:ptCount val="1"/>
                    </c:numCache>
                  </c:numRef>
                </c:val>
                <c:extLst xmlns:c15="http://schemas.microsoft.com/office/drawing/2012/chart">
                  <c:ext xmlns:c16="http://schemas.microsoft.com/office/drawing/2014/chart" uri="{C3380CC4-5D6E-409C-BE32-E72D297353CC}">
                    <c16:uniqueId val="{0000002C-052F-4585-8DF1-4E1F99206D6D}"/>
                  </c:ext>
                </c:extLst>
              </c15:ser>
            </c15:filteredBarSeries>
            <c15:filteredBarSeries>
              <c15:ser>
                <c:idx val="39"/>
                <c:order val="39"/>
                <c:tx>
                  <c:strRef>
                    <c:extLst xmlns:c15="http://schemas.microsoft.com/office/drawing/2012/chart">
                      <c:ext xmlns:c15="http://schemas.microsoft.com/office/drawing/2012/chart" uri="{02D57815-91ED-43cb-92C2-25804820EDAC}">
                        <c15:formulaRef>
                          <c15:sqref>'2023.a R3m ekspordis '!$A$41</c15:sqref>
                        </c15:formulaRef>
                      </c:ext>
                    </c:extLst>
                    <c:strCache>
                      <c:ptCount val="1"/>
                    </c:strCache>
                  </c:strRef>
                </c:tx>
                <c:spPr>
                  <a:gradFill rotWithShape="1">
                    <a:gsLst>
                      <a:gs pos="0">
                        <a:schemeClr val="accent4">
                          <a:lumMod val="70000"/>
                          <a:lumOff val="30000"/>
                          <a:satMod val="103000"/>
                          <a:lumMod val="102000"/>
                          <a:tint val="94000"/>
                        </a:schemeClr>
                      </a:gs>
                      <a:gs pos="50000">
                        <a:schemeClr val="accent4">
                          <a:lumMod val="70000"/>
                          <a:lumOff val="30000"/>
                          <a:satMod val="110000"/>
                          <a:lumMod val="100000"/>
                          <a:shade val="100000"/>
                        </a:schemeClr>
                      </a:gs>
                      <a:gs pos="100000">
                        <a:schemeClr val="accent4">
                          <a:lumMod val="70000"/>
                          <a:lumOff val="3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extLst xmlns:c15="http://schemas.microsoft.com/office/drawing/2012/chart">
                      <c:ext xmlns:c15="http://schemas.microsoft.com/office/drawing/2012/chart" uri="{02D57815-91ED-43cb-92C2-25804820EDAC}">
                        <c15:formulaRef>
                          <c15:sqref>'2023.a R3m ekspordis '!$B$41</c15:sqref>
                        </c15:formulaRef>
                      </c:ext>
                    </c:extLst>
                    <c:numCache>
                      <c:formatCode>#,##0</c:formatCode>
                      <c:ptCount val="1"/>
                    </c:numCache>
                  </c:numRef>
                </c:val>
                <c:extLst xmlns:c15="http://schemas.microsoft.com/office/drawing/2012/chart">
                  <c:ext xmlns:c16="http://schemas.microsoft.com/office/drawing/2014/chart" uri="{C3380CC4-5D6E-409C-BE32-E72D297353CC}">
                    <c16:uniqueId val="{0000002D-052F-4585-8DF1-4E1F99206D6D}"/>
                  </c:ext>
                </c:extLst>
              </c15:ser>
            </c15:filteredBarSeries>
            <c15:filteredBarSeries>
              <c15:ser>
                <c:idx val="41"/>
                <c:order val="41"/>
                <c:tx>
                  <c:strRef>
                    <c:extLst xmlns:c15="http://schemas.microsoft.com/office/drawing/2012/chart">
                      <c:ext xmlns:c15="http://schemas.microsoft.com/office/drawing/2012/chart" uri="{02D57815-91ED-43cb-92C2-25804820EDAC}">
                        <c15:formulaRef>
                          <c15:sqref>'2023.a R3m ekspordis '!$A$43</c15:sqref>
                        </c15:formulaRef>
                      </c:ext>
                    </c:extLst>
                    <c:strCache>
                      <c:ptCount val="1"/>
                    </c:strCache>
                  </c:strRef>
                </c:tx>
                <c:spPr>
                  <a:gradFill rotWithShape="1">
                    <a:gsLst>
                      <a:gs pos="0">
                        <a:schemeClr val="accent6">
                          <a:lumMod val="70000"/>
                          <a:lumOff val="30000"/>
                          <a:satMod val="103000"/>
                          <a:lumMod val="102000"/>
                          <a:tint val="94000"/>
                        </a:schemeClr>
                      </a:gs>
                      <a:gs pos="50000">
                        <a:schemeClr val="accent6">
                          <a:lumMod val="70000"/>
                          <a:lumOff val="30000"/>
                          <a:satMod val="110000"/>
                          <a:lumMod val="100000"/>
                          <a:shade val="100000"/>
                        </a:schemeClr>
                      </a:gs>
                      <a:gs pos="100000">
                        <a:schemeClr val="accent6">
                          <a:lumMod val="70000"/>
                          <a:lumOff val="3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extLst xmlns:c15="http://schemas.microsoft.com/office/drawing/2012/chart">
                      <c:ext xmlns:c15="http://schemas.microsoft.com/office/drawing/2012/chart" uri="{02D57815-91ED-43cb-92C2-25804820EDAC}">
                        <c15:formulaRef>
                          <c15:sqref>'2023.a R3m ekspordis '!$B$43</c15:sqref>
                        </c15:formulaRef>
                      </c:ext>
                    </c:extLst>
                    <c:numCache>
                      <c:formatCode>#,##0</c:formatCode>
                      <c:ptCount val="1"/>
                    </c:numCache>
                  </c:numRef>
                </c:val>
                <c:extLst xmlns:c15="http://schemas.microsoft.com/office/drawing/2012/chart">
                  <c:ext xmlns:c16="http://schemas.microsoft.com/office/drawing/2014/chart" uri="{C3380CC4-5D6E-409C-BE32-E72D297353CC}">
                    <c16:uniqueId val="{0000002E-052F-4585-8DF1-4E1F99206D6D}"/>
                  </c:ext>
                </c:extLst>
              </c15:ser>
            </c15:filteredBarSeries>
            <c15:filteredBarSeries>
              <c15:ser>
                <c:idx val="42"/>
                <c:order val="42"/>
                <c:tx>
                  <c:strRef>
                    <c:extLst xmlns:c15="http://schemas.microsoft.com/office/drawing/2012/chart">
                      <c:ext xmlns:c15="http://schemas.microsoft.com/office/drawing/2012/chart" uri="{02D57815-91ED-43cb-92C2-25804820EDAC}">
                        <c15:formulaRef>
                          <c15:sqref>'2023.a R3m ekspordis '!$A$44</c15:sqref>
                        </c15:formulaRef>
                      </c:ext>
                    </c:extLst>
                    <c:strCache>
                      <c:ptCount val="1"/>
                    </c:strCache>
                  </c:strRef>
                </c:tx>
                <c:spPr>
                  <a:gradFill rotWithShape="1">
                    <a:gsLst>
                      <a:gs pos="0">
                        <a:schemeClr val="accent1">
                          <a:lumMod val="70000"/>
                          <a:satMod val="103000"/>
                          <a:lumMod val="102000"/>
                          <a:tint val="94000"/>
                        </a:schemeClr>
                      </a:gs>
                      <a:gs pos="50000">
                        <a:schemeClr val="accent1">
                          <a:lumMod val="70000"/>
                          <a:satMod val="110000"/>
                          <a:lumMod val="100000"/>
                          <a:shade val="100000"/>
                        </a:schemeClr>
                      </a:gs>
                      <a:gs pos="100000">
                        <a:schemeClr val="accent1">
                          <a:lumMod val="7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extLst xmlns:c15="http://schemas.microsoft.com/office/drawing/2012/chart">
                      <c:ext xmlns:c15="http://schemas.microsoft.com/office/drawing/2012/chart" uri="{02D57815-91ED-43cb-92C2-25804820EDAC}">
                        <c15:formulaRef>
                          <c15:sqref>'2023.a R3m ekspordis '!$B$44</c15:sqref>
                        </c15:formulaRef>
                      </c:ext>
                    </c:extLst>
                    <c:numCache>
                      <c:formatCode>#,##0</c:formatCode>
                      <c:ptCount val="1"/>
                    </c:numCache>
                  </c:numRef>
                </c:val>
                <c:extLst xmlns:c15="http://schemas.microsoft.com/office/drawing/2012/chart">
                  <c:ext xmlns:c16="http://schemas.microsoft.com/office/drawing/2014/chart" uri="{C3380CC4-5D6E-409C-BE32-E72D297353CC}">
                    <c16:uniqueId val="{0000002F-052F-4585-8DF1-4E1F99206D6D}"/>
                  </c:ext>
                </c:extLst>
              </c15:ser>
            </c15:filteredBarSeries>
            <c15:filteredBarSeries>
              <c15:ser>
                <c:idx val="44"/>
                <c:order val="44"/>
                <c:tx>
                  <c:strRef>
                    <c:extLst xmlns:c15="http://schemas.microsoft.com/office/drawing/2012/chart">
                      <c:ext xmlns:c15="http://schemas.microsoft.com/office/drawing/2012/chart" uri="{02D57815-91ED-43cb-92C2-25804820EDAC}">
                        <c15:formulaRef>
                          <c15:sqref>'2023.a R3m ekspordis '!$A$46</c15:sqref>
                        </c15:formulaRef>
                      </c:ext>
                    </c:extLst>
                    <c:strCache>
                      <c:ptCount val="1"/>
                    </c:strCache>
                  </c:strRef>
                </c:tx>
                <c:spPr>
                  <a:gradFill rotWithShape="1">
                    <a:gsLst>
                      <a:gs pos="0">
                        <a:schemeClr val="accent3">
                          <a:lumMod val="70000"/>
                          <a:satMod val="103000"/>
                          <a:lumMod val="102000"/>
                          <a:tint val="94000"/>
                        </a:schemeClr>
                      </a:gs>
                      <a:gs pos="50000">
                        <a:schemeClr val="accent3">
                          <a:lumMod val="70000"/>
                          <a:satMod val="110000"/>
                          <a:lumMod val="100000"/>
                          <a:shade val="100000"/>
                        </a:schemeClr>
                      </a:gs>
                      <a:gs pos="100000">
                        <a:schemeClr val="accent3">
                          <a:lumMod val="7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extLst xmlns:c15="http://schemas.microsoft.com/office/drawing/2012/chart">
                      <c:ext xmlns:c15="http://schemas.microsoft.com/office/drawing/2012/chart" uri="{02D57815-91ED-43cb-92C2-25804820EDAC}">
                        <c15:formulaRef>
                          <c15:sqref>'2023.a R3m ekspordis '!$B$46</c15:sqref>
                        </c15:formulaRef>
                      </c:ext>
                    </c:extLst>
                    <c:numCache>
                      <c:formatCode>#,##0</c:formatCode>
                      <c:ptCount val="1"/>
                    </c:numCache>
                  </c:numRef>
                </c:val>
                <c:extLst xmlns:c15="http://schemas.microsoft.com/office/drawing/2012/chart">
                  <c:ext xmlns:c16="http://schemas.microsoft.com/office/drawing/2014/chart" uri="{C3380CC4-5D6E-409C-BE32-E72D297353CC}">
                    <c16:uniqueId val="{00000030-052F-4585-8DF1-4E1F99206D6D}"/>
                  </c:ext>
                </c:extLst>
              </c15:ser>
            </c15:filteredBarSeries>
            <c15:filteredBarSeries>
              <c15:ser>
                <c:idx val="45"/>
                <c:order val="45"/>
                <c:tx>
                  <c:strRef>
                    <c:extLst xmlns:c15="http://schemas.microsoft.com/office/drawing/2012/chart">
                      <c:ext xmlns:c15="http://schemas.microsoft.com/office/drawing/2012/chart" uri="{02D57815-91ED-43cb-92C2-25804820EDAC}">
                        <c15:formulaRef>
                          <c15:sqref>'2023.a R3m ekspordis '!$A$47</c15:sqref>
                        </c15:formulaRef>
                      </c:ext>
                    </c:extLst>
                    <c:strCache>
                      <c:ptCount val="1"/>
                    </c:strCache>
                  </c:strRef>
                </c:tx>
                <c:spPr>
                  <a:gradFill rotWithShape="1">
                    <a:gsLst>
                      <a:gs pos="0">
                        <a:schemeClr val="accent4">
                          <a:lumMod val="70000"/>
                          <a:satMod val="103000"/>
                          <a:lumMod val="102000"/>
                          <a:tint val="94000"/>
                        </a:schemeClr>
                      </a:gs>
                      <a:gs pos="50000">
                        <a:schemeClr val="accent4">
                          <a:lumMod val="70000"/>
                          <a:satMod val="110000"/>
                          <a:lumMod val="100000"/>
                          <a:shade val="100000"/>
                        </a:schemeClr>
                      </a:gs>
                      <a:gs pos="100000">
                        <a:schemeClr val="accent4">
                          <a:lumMod val="7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extLst xmlns:c15="http://schemas.microsoft.com/office/drawing/2012/chart">
                      <c:ext xmlns:c15="http://schemas.microsoft.com/office/drawing/2012/chart" uri="{02D57815-91ED-43cb-92C2-25804820EDAC}">
                        <c15:formulaRef>
                          <c15:sqref>'2023.a R3m ekspordis '!$B$47</c15:sqref>
                        </c15:formulaRef>
                      </c:ext>
                    </c:extLst>
                    <c:numCache>
                      <c:formatCode>#,##0</c:formatCode>
                      <c:ptCount val="1"/>
                    </c:numCache>
                  </c:numRef>
                </c:val>
                <c:extLst xmlns:c15="http://schemas.microsoft.com/office/drawing/2012/chart">
                  <c:ext xmlns:c16="http://schemas.microsoft.com/office/drawing/2014/chart" uri="{C3380CC4-5D6E-409C-BE32-E72D297353CC}">
                    <c16:uniqueId val="{00000031-052F-4585-8DF1-4E1F99206D6D}"/>
                  </c:ext>
                </c:extLst>
              </c15:ser>
            </c15:filteredBarSeries>
            <c15:filteredBarSeries>
              <c15:ser>
                <c:idx val="46"/>
                <c:order val="46"/>
                <c:tx>
                  <c:strRef>
                    <c:extLst xmlns:c15="http://schemas.microsoft.com/office/drawing/2012/chart">
                      <c:ext xmlns:c15="http://schemas.microsoft.com/office/drawing/2012/chart" uri="{02D57815-91ED-43cb-92C2-25804820EDAC}">
                        <c15:formulaRef>
                          <c15:sqref>'2023.a R3m ekspordis '!$A$48</c15:sqref>
                        </c15:formulaRef>
                      </c:ext>
                    </c:extLst>
                    <c:strCache>
                      <c:ptCount val="1"/>
                    </c:strCache>
                  </c:strRef>
                </c:tx>
                <c:spPr>
                  <a:gradFill rotWithShape="1">
                    <a:gsLst>
                      <a:gs pos="0">
                        <a:schemeClr val="accent5">
                          <a:lumMod val="70000"/>
                          <a:satMod val="103000"/>
                          <a:lumMod val="102000"/>
                          <a:tint val="94000"/>
                        </a:schemeClr>
                      </a:gs>
                      <a:gs pos="50000">
                        <a:schemeClr val="accent5">
                          <a:lumMod val="70000"/>
                          <a:satMod val="110000"/>
                          <a:lumMod val="100000"/>
                          <a:shade val="100000"/>
                        </a:schemeClr>
                      </a:gs>
                      <a:gs pos="100000">
                        <a:schemeClr val="accent5">
                          <a:lumMod val="7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extLst xmlns:c15="http://schemas.microsoft.com/office/drawing/2012/chart">
                      <c:ext xmlns:c15="http://schemas.microsoft.com/office/drawing/2012/chart" uri="{02D57815-91ED-43cb-92C2-25804820EDAC}">
                        <c15:formulaRef>
                          <c15:sqref>'2023.a R3m ekspordis '!$B$48</c15:sqref>
                        </c15:formulaRef>
                      </c:ext>
                    </c:extLst>
                    <c:numCache>
                      <c:formatCode>#,##0</c:formatCode>
                      <c:ptCount val="1"/>
                    </c:numCache>
                  </c:numRef>
                </c:val>
                <c:extLst xmlns:c15="http://schemas.microsoft.com/office/drawing/2012/chart">
                  <c:ext xmlns:c16="http://schemas.microsoft.com/office/drawing/2014/chart" uri="{C3380CC4-5D6E-409C-BE32-E72D297353CC}">
                    <c16:uniqueId val="{00000032-052F-4585-8DF1-4E1F99206D6D}"/>
                  </c:ext>
                </c:extLst>
              </c15:ser>
            </c15:filteredBarSeries>
            <c15:filteredBarSeries>
              <c15:ser>
                <c:idx val="49"/>
                <c:order val="49"/>
                <c:tx>
                  <c:strRef>
                    <c:extLst xmlns:c15="http://schemas.microsoft.com/office/drawing/2012/chart">
                      <c:ext xmlns:c15="http://schemas.microsoft.com/office/drawing/2012/chart" uri="{02D57815-91ED-43cb-92C2-25804820EDAC}">
                        <c15:formulaRef>
                          <c15:sqref>'2023.a R3m ekspordis '!$A$51</c15:sqref>
                        </c15:formulaRef>
                      </c:ext>
                    </c:extLst>
                    <c:strCache>
                      <c:ptCount val="1"/>
                    </c:strCache>
                  </c:strRef>
                </c:tx>
                <c:spPr>
                  <a:gradFill rotWithShape="1">
                    <a:gsLst>
                      <a:gs pos="0">
                        <a:schemeClr val="accent2">
                          <a:lumMod val="50000"/>
                          <a:lumOff val="50000"/>
                          <a:satMod val="103000"/>
                          <a:lumMod val="102000"/>
                          <a:tint val="94000"/>
                        </a:schemeClr>
                      </a:gs>
                      <a:gs pos="50000">
                        <a:schemeClr val="accent2">
                          <a:lumMod val="50000"/>
                          <a:lumOff val="50000"/>
                          <a:satMod val="110000"/>
                          <a:lumMod val="100000"/>
                          <a:shade val="100000"/>
                        </a:schemeClr>
                      </a:gs>
                      <a:gs pos="100000">
                        <a:schemeClr val="accent2">
                          <a:lumMod val="50000"/>
                          <a:lumOff val="50000"/>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outEnd"/>
                  <c:showLegendKey val="0"/>
                  <c:showVal val="1"/>
                  <c:showCatName val="0"/>
                  <c:showSerName val="0"/>
                  <c:showPercent val="0"/>
                  <c:showBubbleSize val="0"/>
                  <c:showLeaderLines val="0"/>
                  <c:extLst xmlns:c15="http://schemas.microsoft.com/office/drawing/2012/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extLst xmlns:c15="http://schemas.microsoft.com/office/drawing/2012/chart">
                      <c:ext xmlns:c15="http://schemas.microsoft.com/office/drawing/2012/chart" uri="{02D57815-91ED-43cb-92C2-25804820EDAC}">
                        <c15:formulaRef>
                          <c15:sqref>'2023.a R3m ekspordis '!$B$51</c15:sqref>
                        </c15:formulaRef>
                      </c:ext>
                    </c:extLst>
                    <c:numCache>
                      <c:formatCode>#,##0</c:formatCode>
                      <c:ptCount val="1"/>
                    </c:numCache>
                  </c:numRef>
                </c:val>
                <c:extLst xmlns:c15="http://schemas.microsoft.com/office/drawing/2012/chart">
                  <c:ext xmlns:c16="http://schemas.microsoft.com/office/drawing/2014/chart" uri="{C3380CC4-5D6E-409C-BE32-E72D297353CC}">
                    <c16:uniqueId val="{00000033-052F-4585-8DF1-4E1F99206D6D}"/>
                  </c:ext>
                </c:extLst>
              </c15:ser>
            </c15:filteredBarSeries>
          </c:ext>
        </c:extLst>
      </c:barChart>
      <c:catAx>
        <c:axId val="1362610592"/>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1362611072"/>
        <c:crosses val="autoZero"/>
        <c:auto val="1"/>
        <c:lblAlgn val="ctr"/>
        <c:lblOffset val="100"/>
        <c:noMultiLvlLbl val="0"/>
      </c:catAx>
      <c:valAx>
        <c:axId val="136261107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t-EE"/>
                  <a:t>Tonni</a:t>
                </a:r>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13626105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t-EE"/>
        </a:p>
      </c:txPr>
    </c:legend>
    <c:plotVisOnly val="1"/>
    <c:dispBlanksAs val="gap"/>
    <c:showDLblsOverMax val="0"/>
  </c:chart>
  <c:spPr>
    <a:solidFill>
      <a:schemeClr val="bg1"/>
    </a:solidFill>
    <a:ln w="9525" cap="flat" cmpd="sng" algn="ctr">
      <a:noFill/>
      <a:round/>
    </a:ln>
    <a:effectLst/>
  </c:spPr>
  <c:txPr>
    <a:bodyPr/>
    <a:lstStyle/>
    <a:p>
      <a:pPr>
        <a:defRPr/>
      </a:pPr>
      <a:endParaRPr lang="et-EE"/>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'2023.a R3m ekspordis '!$C$56</c:f>
              <c:strCache>
                <c:ptCount val="1"/>
                <c:pt idx="0">
                  <c:v>Maht (t)</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t-E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'2023.a R3m ekspordis '!$D$57:$D$64</c:f>
              <c:strCache>
                <c:ptCount val="8"/>
                <c:pt idx="0">
                  <c:v>15 01 02 (pakend)</c:v>
                </c:pt>
                <c:pt idx="1">
                  <c:v>02 01 04 (põllum.plast)</c:v>
                </c:pt>
                <c:pt idx="2">
                  <c:v>19 12 04 (mehh.töötlemine)</c:v>
                </c:pt>
                <c:pt idx="3">
                  <c:v>07 02 13 (tootmine)</c:v>
                </c:pt>
                <c:pt idx="4">
                  <c:v>16 01 19 (romusõidukid)</c:v>
                </c:pt>
                <c:pt idx="5">
                  <c:v>12 01 05 (töötlemine)</c:v>
                </c:pt>
                <c:pt idx="6">
                  <c:v>16 02 16 09 (elektri-elektrooonika)</c:v>
                </c:pt>
                <c:pt idx="7">
                  <c:v>20 01 39 (olmej.hulgast sorditud)</c:v>
                </c:pt>
              </c:strCache>
            </c:strRef>
          </c:cat>
          <c:val>
            <c:numRef>
              <c:f>'2023.a R3m ekspordis '!$C$57:$C$64</c:f>
              <c:numCache>
                <c:formatCode>#,##0</c:formatCode>
                <c:ptCount val="8"/>
                <c:pt idx="0">
                  <c:v>12206.566999999997</c:v>
                </c:pt>
                <c:pt idx="1">
                  <c:v>461.01</c:v>
                </c:pt>
                <c:pt idx="2">
                  <c:v>386.64200000000005</c:v>
                </c:pt>
                <c:pt idx="3">
                  <c:v>32.487000000000002</c:v>
                </c:pt>
                <c:pt idx="4">
                  <c:v>31.17</c:v>
                </c:pt>
                <c:pt idx="5">
                  <c:v>30.38</c:v>
                </c:pt>
                <c:pt idx="6">
                  <c:v>10.398999999999999</c:v>
                </c:pt>
                <c:pt idx="7">
                  <c:v>3.347</c:v>
                </c:pt>
              </c:numCache>
            </c:numRef>
          </c:val>
          <c:extLst>
            <c:ext xmlns:c16="http://schemas.microsoft.com/office/drawing/2014/chart" uri="{C3380CC4-5D6E-409C-BE32-E72D297353CC}">
              <c16:uniqueId val="{00000000-3D76-43EF-ACB1-A36C1D5D7859}"/>
            </c:ext>
          </c:extLst>
        </c:ser>
        <c:dLbls>
          <c:dLblPos val="outEnd"/>
          <c:showLegendKey val="0"/>
          <c:showVal val="1"/>
          <c:showCatName val="0"/>
          <c:showSerName val="0"/>
          <c:showPercent val="0"/>
          <c:showBubbleSize val="0"/>
        </c:dLbls>
        <c:gapWidth val="100"/>
        <c:overlap val="-24"/>
        <c:axId val="1355810752"/>
        <c:axId val="1355809312"/>
      </c:barChart>
      <c:catAx>
        <c:axId val="1355810752"/>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t-EE"/>
          </a:p>
        </c:txPr>
        <c:crossAx val="1355809312"/>
        <c:crosses val="autoZero"/>
        <c:auto val="1"/>
        <c:lblAlgn val="ctr"/>
        <c:lblOffset val="100"/>
        <c:noMultiLvlLbl val="0"/>
      </c:catAx>
      <c:valAx>
        <c:axId val="135580931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t-EE"/>
          </a:p>
        </c:txPr>
        <c:crossAx val="135581075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t-EE"/>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t-EE"/>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2491099163063335E-2"/>
          <c:y val="8.725441565801581E-2"/>
          <c:w val="0.91379817248871287"/>
          <c:h val="0.72051212011375487"/>
        </c:manualLayout>
      </c:layout>
      <c:barChart>
        <c:barDir val="col"/>
        <c:grouping val="clustered"/>
        <c:varyColors val="0"/>
        <c:ser>
          <c:idx val="0"/>
          <c:order val="0"/>
          <c:spPr>
            <a:gradFill flip="none" rotWithShape="1">
              <a:gsLst>
                <a:gs pos="57000">
                  <a:srgbClr val="EE905E"/>
                </a:gs>
                <a:gs pos="32000">
                  <a:schemeClr val="accent2">
                    <a:lumMod val="97000"/>
                    <a:lumOff val="3000"/>
                  </a:schemeClr>
                </a:gs>
                <a:gs pos="100000">
                  <a:schemeClr val="accent2">
                    <a:lumMod val="60000"/>
                    <a:lumOff val="40000"/>
                  </a:schemeClr>
                </a:gs>
              </a:gsLst>
              <a:lin ang="2700000" scaled="1"/>
              <a:tileRect/>
            </a:gradFill>
            <a:ln>
              <a:noFill/>
            </a:ln>
            <a:effectLst/>
          </c:spPr>
          <c:invertIfNegative val="0"/>
          <c:dLbls>
            <c:dLbl>
              <c:idx val="3"/>
              <c:layout>
                <c:manualLayout>
                  <c:x val="-1.9569471624266144E-3"/>
                  <c:y val="5.7433307536565682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99BE-40A6-8BBB-179D7ADC5B75}"/>
                </c:ext>
              </c:extLst>
            </c:dLbl>
            <c:dLbl>
              <c:idx val="4"/>
              <c:layout>
                <c:manualLayout>
                  <c:x val="-3.9138943248532652E-3"/>
                  <c:y val="-3.4218495803232842E-4"/>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99BE-40A6-8BBB-179D7ADC5B75}"/>
                </c:ext>
              </c:extLst>
            </c:dLbl>
            <c:dLbl>
              <c:idx val="5"/>
              <c:layout>
                <c:manualLayout>
                  <c:x val="0"/>
                  <c:y val="7.1826946450331206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99BE-40A6-8BBB-179D7ADC5B75}"/>
                </c:ext>
              </c:extLst>
            </c:dLbl>
            <c:dLbl>
              <c:idx val="6"/>
              <c:layout>
                <c:manualLayout>
                  <c:x val="0"/>
                  <c:y val="1.2746731416019116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99BE-40A6-8BBB-179D7ADC5B75}"/>
                </c:ext>
              </c:extLst>
            </c:dLbl>
            <c:dLbl>
              <c:idx val="7"/>
              <c:layout>
                <c:manualLayout>
                  <c:x val="0"/>
                  <c:y val="1.4423255454740238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99BE-40A6-8BBB-179D7ADC5B75}"/>
                </c:ext>
              </c:extLst>
            </c:dLbl>
            <c:dLbl>
              <c:idx val="11"/>
              <c:layout>
                <c:manualLayout>
                  <c:x val="-3.9138943248532287E-3"/>
                  <c:y val="1.4423255454740238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99BE-40A6-8BBB-179D7ADC5B75}"/>
                </c:ext>
              </c:extLst>
            </c:dLbl>
            <c:dLbl>
              <c:idx val="12"/>
              <c:layout>
                <c:manualLayout>
                  <c:x val="1.9569471624266144E-3"/>
                  <c:y val="7.0879217139137828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99BE-40A6-8BBB-179D7ADC5B75}"/>
                </c:ext>
              </c:extLst>
            </c:dLbl>
            <c:dLbl>
              <c:idx val="13"/>
              <c:layout>
                <c:manualLayout>
                  <c:x val="-1.9569471624266144E-3"/>
                  <c:y val="1.1529947221045788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99BE-40A6-8BBB-179D7ADC5B75}"/>
                </c:ext>
              </c:extLst>
            </c:dLbl>
            <c:dLbl>
              <c:idx val="14"/>
              <c:layout>
                <c:manualLayout>
                  <c:x val="0"/>
                  <c:y val="1.7316563688434899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99BE-40A6-8BBB-179D7ADC5B75}"/>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t-EE"/>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'2023.a eksport liigiti ja tomin'!$E$74:$E$91</c:f>
              <c:strCache>
                <c:ptCount val="18"/>
                <c:pt idx="0">
                  <c:v>R1 Leedu </c:v>
                </c:pt>
                <c:pt idx="1">
                  <c:v>R1 Läti</c:v>
                </c:pt>
                <c:pt idx="2">
                  <c:v>R1 Poola </c:v>
                </c:pt>
                <c:pt idx="3">
                  <c:v>R3k Leedu</c:v>
                </c:pt>
                <c:pt idx="4">
                  <c:v>R3k Läti</c:v>
                </c:pt>
                <c:pt idx="5">
                  <c:v>R3k Poola</c:v>
                </c:pt>
                <c:pt idx="6">
                  <c:v>R3c Läti </c:v>
                </c:pt>
                <c:pt idx="7">
                  <c:v>R4 Soome </c:v>
                </c:pt>
                <c:pt idx="8">
                  <c:v>R4 Leedu</c:v>
                </c:pt>
                <c:pt idx="9">
                  <c:v>R4 Läti</c:v>
                </c:pt>
                <c:pt idx="10">
                  <c:v>R4 Saksamaa </c:v>
                </c:pt>
                <c:pt idx="11">
                  <c:v>R5k Saksamaa</c:v>
                </c:pt>
                <c:pt idx="12">
                  <c:v>R12s Türgi </c:v>
                </c:pt>
                <c:pt idx="13">
                  <c:v>R12s Leedu </c:v>
                </c:pt>
                <c:pt idx="14">
                  <c:v>R12s Läti </c:v>
                </c:pt>
                <c:pt idx="15">
                  <c:v>R12y Jaapan </c:v>
                </c:pt>
                <c:pt idx="16">
                  <c:v>R12y Soome</c:v>
                </c:pt>
                <c:pt idx="17">
                  <c:v>D13s Läti</c:v>
                </c:pt>
              </c:strCache>
            </c:strRef>
          </c:cat>
          <c:val>
            <c:numRef>
              <c:f>'2023.a eksport liigiti ja tomin'!$F$74:$F$91</c:f>
              <c:numCache>
                <c:formatCode>0</c:formatCode>
                <c:ptCount val="18"/>
                <c:pt idx="0">
                  <c:v>27.265999999999998</c:v>
                </c:pt>
                <c:pt idx="1">
                  <c:v>3.6030000000000002</c:v>
                </c:pt>
                <c:pt idx="2">
                  <c:v>29.013999999999999</c:v>
                </c:pt>
                <c:pt idx="3">
                  <c:v>220.28</c:v>
                </c:pt>
                <c:pt idx="4">
                  <c:v>102.04</c:v>
                </c:pt>
                <c:pt idx="5" formatCode="General">
                  <c:v>80.2</c:v>
                </c:pt>
                <c:pt idx="6">
                  <c:v>111.831</c:v>
                </c:pt>
                <c:pt idx="7">
                  <c:v>186.49</c:v>
                </c:pt>
                <c:pt idx="8">
                  <c:v>3.0000000000000001E-3</c:v>
                </c:pt>
                <c:pt idx="9">
                  <c:v>24.779899999999998</c:v>
                </c:pt>
                <c:pt idx="10">
                  <c:v>35.997999999999998</c:v>
                </c:pt>
                <c:pt idx="11">
                  <c:v>149.30000000000001</c:v>
                </c:pt>
                <c:pt idx="12">
                  <c:v>112.11500000000001</c:v>
                </c:pt>
                <c:pt idx="13">
                  <c:v>439.33600000000001</c:v>
                </c:pt>
                <c:pt idx="14">
                  <c:v>1431.2370000000001</c:v>
                </c:pt>
                <c:pt idx="15">
                  <c:v>1.37</c:v>
                </c:pt>
                <c:pt idx="16">
                  <c:v>0.14599999999999999</c:v>
                </c:pt>
                <c:pt idx="17">
                  <c:v>18.899999999999999</c:v>
                </c:pt>
              </c:numCache>
            </c:numRef>
          </c:val>
          <c:extLst>
            <c:ext xmlns:c16="http://schemas.microsoft.com/office/drawing/2014/chart" uri="{C3380CC4-5D6E-409C-BE32-E72D297353CC}">
              <c16:uniqueId val="{00000009-99BE-40A6-8BBB-179D7ADC5B75}"/>
            </c:ext>
          </c:extLst>
        </c:ser>
        <c:dLbls>
          <c:dLblPos val="inEnd"/>
          <c:showLegendKey val="0"/>
          <c:showVal val="1"/>
          <c:showCatName val="0"/>
          <c:showSerName val="0"/>
          <c:showPercent val="0"/>
          <c:showBubbleSize val="0"/>
        </c:dLbls>
        <c:gapWidth val="100"/>
        <c:axId val="515256176"/>
        <c:axId val="515263376"/>
      </c:barChart>
      <c:catAx>
        <c:axId val="515256176"/>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et-EE"/>
          </a:p>
        </c:txPr>
        <c:crossAx val="515263376"/>
        <c:crosses val="autoZero"/>
        <c:auto val="1"/>
        <c:lblAlgn val="ctr"/>
        <c:lblOffset val="100"/>
        <c:noMultiLvlLbl val="0"/>
      </c:catAx>
      <c:valAx>
        <c:axId val="515263376"/>
        <c:scaling>
          <c:orientation val="minMax"/>
        </c:scaling>
        <c:delete val="0"/>
        <c:axPos val="l"/>
        <c:majorGridlines>
          <c:spPr>
            <a:ln w="9525" cap="flat" cmpd="sng" algn="ctr">
              <a:solidFill>
                <a:schemeClr val="tx2">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t-EE"/>
          </a:p>
        </c:txPr>
        <c:crossAx val="515256176"/>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t-EE"/>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52">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2.xml><?xml version="1.0" encoding="utf-8"?>
<cs:chartStyle xmlns:cs="http://schemas.microsoft.com/office/drawing/2012/chartStyle" xmlns:a="http://schemas.openxmlformats.org/drawingml/2006/main" id="352">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3.xml><?xml version="1.0" encoding="utf-8"?>
<cs:chartStyle xmlns:cs="http://schemas.microsoft.com/office/drawing/2012/chartStyle" xmlns:a="http://schemas.openxmlformats.org/drawingml/2006/main" id="341">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ize="5"/>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4.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5.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6.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7.xml><?xml version="1.0" encoding="utf-8"?>
<cs:chartStyle xmlns:cs="http://schemas.microsoft.com/office/drawing/2012/chartStyle" xmlns:a="http://schemas.openxmlformats.org/drawingml/2006/main" id="220">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D68ABE-C853-46FF-8ACB-C6A065B26E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1207</TotalTime>
  <Pages>28</Pages>
  <Words>9096</Words>
  <Characters>52763</Characters>
  <Application>Microsoft Office Word</Application>
  <DocSecurity>0</DocSecurity>
  <Lines>439</Lines>
  <Paragraphs>123</Paragraphs>
  <ScaleCrop>false</ScaleCrop>
  <HeadingPairs>
    <vt:vector size="2" baseType="variant">
      <vt:variant>
        <vt:lpstr>Pealkiri</vt:lpstr>
      </vt:variant>
      <vt:variant>
        <vt:i4>1</vt:i4>
      </vt:variant>
    </vt:vector>
  </HeadingPairs>
  <TitlesOfParts>
    <vt:vector size="1" baseType="lpstr">
      <vt:lpstr/>
    </vt:vector>
  </TitlesOfParts>
  <Company>KeMIT</Company>
  <LinksUpToDate>false</LinksUpToDate>
  <CharactersWithSpaces>61736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Ventsel</dc:creator>
  <cp:keywords/>
  <dc:description/>
  <cp:lastModifiedBy>Pille Aarma</cp:lastModifiedBy>
  <cp:revision>30</cp:revision>
  <dcterms:created xsi:type="dcterms:W3CDTF">2025-03-24T08:56:00Z</dcterms:created>
  <dcterms:modified xsi:type="dcterms:W3CDTF">2025-05-13T11:06:00Z</dcterms:modified>
</cp:coreProperties>
</file>